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4AA6" w14:textId="77777777" w:rsidR="001A549C" w:rsidRPr="001A549C" w:rsidRDefault="001A549C" w:rsidP="001A549C">
      <w:r w:rsidRPr="001A549C">
        <w:t>About The Role</w:t>
      </w:r>
    </w:p>
    <w:p w14:paraId="5431C9D9" w14:textId="77777777" w:rsidR="001A549C" w:rsidRPr="001A549C" w:rsidRDefault="001D3779" w:rsidP="001A549C">
      <w:pPr>
        <w:rPr>
          <w:b/>
          <w:bCs/>
        </w:rPr>
      </w:pPr>
      <w:r>
        <w:rPr>
          <w:b/>
          <w:bCs/>
        </w:rPr>
        <w:t>Divisional</w:t>
      </w:r>
      <w:r w:rsidR="001A549C" w:rsidRPr="007A38E9">
        <w:rPr>
          <w:b/>
          <w:bCs/>
        </w:rPr>
        <w:t xml:space="preserve"> Head of Procurement</w:t>
      </w:r>
      <w:r w:rsidR="0077581C">
        <w:rPr>
          <w:b/>
          <w:bCs/>
        </w:rPr>
        <w:t xml:space="preserve"> </w:t>
      </w:r>
    </w:p>
    <w:p w14:paraId="15197A4D" w14:textId="31BE413C" w:rsidR="001A549C" w:rsidRPr="001A549C" w:rsidRDefault="001A549C" w:rsidP="001A549C">
      <w:r w:rsidRPr="001A549C">
        <w:t>Location: </w:t>
      </w:r>
      <w:r w:rsidR="0023386C">
        <w:t xml:space="preserve"> Cheltenham/Swindon</w:t>
      </w:r>
      <w:r w:rsidRPr="001A549C">
        <w:br/>
        <w:t>Contract: Full-time, 37.5 hours per week</w:t>
      </w:r>
      <w:r w:rsidRPr="001A549C">
        <w:br/>
        <w:t>Package: </w:t>
      </w:r>
    </w:p>
    <w:p w14:paraId="0D75A81A" w14:textId="77777777" w:rsidR="001A549C" w:rsidRPr="001A549C" w:rsidRDefault="001A549C" w:rsidP="001A549C">
      <w:r w:rsidRPr="001A549C">
        <w:t>About the Role</w:t>
      </w:r>
    </w:p>
    <w:p w14:paraId="75BEB5E6" w14:textId="77777777" w:rsidR="007A38E9" w:rsidRPr="007A38E9" w:rsidRDefault="007A38E9" w:rsidP="007A38E9">
      <w:r w:rsidRPr="007A38E9">
        <w:t xml:space="preserve">As </w:t>
      </w:r>
      <w:r w:rsidR="001D3779">
        <w:rPr>
          <w:b/>
          <w:bCs/>
        </w:rPr>
        <w:t>Divisional</w:t>
      </w:r>
      <w:r w:rsidR="001D3779" w:rsidRPr="007A38E9">
        <w:rPr>
          <w:b/>
          <w:bCs/>
        </w:rPr>
        <w:t xml:space="preserve"> </w:t>
      </w:r>
      <w:r w:rsidRPr="007A38E9">
        <w:rPr>
          <w:b/>
          <w:bCs/>
        </w:rPr>
        <w:t>Head of Procurement</w:t>
      </w:r>
      <w:r w:rsidRPr="007A38E9">
        <w:t>, you will play a pivotal role in developing and maintaining strategic relationships across our key contracts. You will lead the end</w:t>
      </w:r>
      <w:r w:rsidRPr="007A38E9">
        <w:noBreakHyphen/>
        <w:t>to</w:t>
      </w:r>
      <w:r w:rsidRPr="007A38E9">
        <w:noBreakHyphen/>
        <w:t>end procurement lifecycle — from scoping and clarifying requirements, through to negotiation, performance monitoring and, where necessary, contract exit.</w:t>
      </w:r>
    </w:p>
    <w:p w14:paraId="30552B32" w14:textId="77777777" w:rsidR="007A38E9" w:rsidRPr="007A38E9" w:rsidRDefault="007A38E9" w:rsidP="007A38E9">
      <w:r w:rsidRPr="007A38E9">
        <w:t>You will be responsible for managing and mitigating supply chain risks, ensuring that value for money is achieved and demonstrable through the application of your extensive procurement expertise.</w:t>
      </w:r>
    </w:p>
    <w:p w14:paraId="4E66F3B5" w14:textId="77777777" w:rsidR="007A38E9" w:rsidRPr="007A38E9" w:rsidRDefault="007A38E9" w:rsidP="007A38E9">
      <w:r w:rsidRPr="007A38E9">
        <w:t>In this role, you will establish and maintain procurement strategies, standards, processes and best practices that ensure full compliance with relevant legislation, regulatory obligations and information security requirements.</w:t>
      </w:r>
    </w:p>
    <w:p w14:paraId="5EA038B9" w14:textId="77777777" w:rsidR="007A38E9" w:rsidRDefault="007A38E9" w:rsidP="007A38E9">
      <w:r w:rsidRPr="007A38E9">
        <w:t>You will also lead, support and develop your team, ensuring that robust processes are followed and providing opportunities for professional growth and progression.</w:t>
      </w:r>
    </w:p>
    <w:p w14:paraId="43AD0678" w14:textId="77777777" w:rsidR="007A38E9" w:rsidRPr="007A38E9" w:rsidRDefault="007A38E9" w:rsidP="007A38E9"/>
    <w:p w14:paraId="5FDE0DB2" w14:textId="77777777" w:rsidR="007A38E9" w:rsidRPr="007A38E9" w:rsidRDefault="007A38E9" w:rsidP="007A38E9">
      <w:r w:rsidRPr="007A38E9">
        <w:t>What You’ll do:</w:t>
      </w:r>
    </w:p>
    <w:p w14:paraId="64C05947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Lead </w:t>
      </w:r>
      <w:r w:rsidR="002A25EA">
        <w:t>your</w:t>
      </w:r>
      <w:r w:rsidRPr="007A38E9">
        <w:t xml:space="preserve"> team to deliver agreed objectives, ensuring high performance and accountability. </w:t>
      </w:r>
    </w:p>
    <w:p w14:paraId="422DDD0C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Provide mentoring and guidance to support the development of the wider QA function and direct team members. </w:t>
      </w:r>
    </w:p>
    <w:p w14:paraId="7485F08B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Drive added value across the supply chain and QA function by applying strong procurement expertise and championing best practice. </w:t>
      </w:r>
    </w:p>
    <w:p w14:paraId="516A06DF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Offer specialist advice and insight to both internal and external stakeholders. </w:t>
      </w:r>
    </w:p>
    <w:p w14:paraId="6B9674F2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Resolve queries and complex issues by collaborating with colleagues across the business to fully understand root causes. </w:t>
      </w:r>
    </w:p>
    <w:p w14:paraId="06116340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Proactively engage with stakeholders to discuss risks, emerging issues and positive outcomes. </w:t>
      </w:r>
    </w:p>
    <w:p w14:paraId="64194120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Analyse and interpret sales data to identify and pursue strategic QA conversion opportunities. </w:t>
      </w:r>
    </w:p>
    <w:p w14:paraId="37E44F47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 xml:space="preserve">Identify and implement opportunities for continuous improvement. </w:t>
      </w:r>
    </w:p>
    <w:p w14:paraId="4CC22ACA" w14:textId="77777777" w:rsidR="007A38E9" w:rsidRPr="007A38E9" w:rsidRDefault="007A38E9" w:rsidP="007A38E9">
      <w:pPr>
        <w:pStyle w:val="ListParagraph"/>
        <w:numPr>
          <w:ilvl w:val="0"/>
          <w:numId w:val="5"/>
        </w:numPr>
        <w:spacing w:before="120"/>
        <w:ind w:left="714" w:hanging="357"/>
      </w:pPr>
      <w:r w:rsidRPr="007A38E9">
        <w:t>Work closely with the Social Value Senior Compliance Manager to ensure contractual KPIs are met and enhanced where required.</w:t>
      </w:r>
    </w:p>
    <w:p w14:paraId="3A30F076" w14:textId="77777777" w:rsidR="00D87937" w:rsidRDefault="0023386C" w:rsidP="00D87937">
      <w:pPr>
        <w:pStyle w:val="ListParagraph"/>
        <w:numPr>
          <w:ilvl w:val="0"/>
          <w:numId w:val="5"/>
        </w:numPr>
        <w:spacing w:before="120"/>
        <w:ind w:left="714" w:hanging="357"/>
      </w:pPr>
      <w:r>
        <w:t>Create, manage and continuously enhance the organisation’s Preferred Supplier List (PSL), ensuring rigorous supplier evaluation, regular performance review, and alignment with procurement strategy and compliance requirements.</w:t>
      </w:r>
    </w:p>
    <w:p w14:paraId="2081DB7C" w14:textId="77777777" w:rsidR="00D87937" w:rsidRDefault="0023386C" w:rsidP="00D87937">
      <w:pPr>
        <w:pStyle w:val="ListParagraph"/>
        <w:numPr>
          <w:ilvl w:val="0"/>
          <w:numId w:val="5"/>
        </w:numPr>
        <w:spacing w:before="120"/>
        <w:ind w:left="714" w:hanging="357"/>
      </w:pPr>
      <w:r>
        <w:t>Lead the end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end process for onboarding, assessing, and rationalising suppliers, ensuring that only high</w:t>
      </w:r>
      <w:r>
        <w:rPr>
          <w:rFonts w:ascii="Cambria Math" w:hAnsi="Cambria Math" w:cs="Cambria Math"/>
        </w:rPr>
        <w:t>‑</w:t>
      </w:r>
      <w:r>
        <w:t>performing, value</w:t>
      </w:r>
      <w:r>
        <w:rPr>
          <w:rFonts w:ascii="Cambria Math" w:hAnsi="Cambria Math" w:cs="Cambria Math"/>
        </w:rPr>
        <w:t>‑</w:t>
      </w:r>
      <w:r>
        <w:t>driven suppliers are included on the PSL.</w:t>
      </w:r>
    </w:p>
    <w:p w14:paraId="7CAD922C" w14:textId="53BD4EB8" w:rsidR="000E7207" w:rsidRDefault="0023386C" w:rsidP="00D87937">
      <w:pPr>
        <w:pStyle w:val="ListParagraph"/>
        <w:numPr>
          <w:ilvl w:val="0"/>
          <w:numId w:val="5"/>
        </w:numPr>
        <w:spacing w:before="120"/>
        <w:ind w:left="714" w:hanging="357"/>
      </w:pPr>
      <w:r>
        <w:t>Work collaboratively with stakeholders to ensure the PSL is understood, adopted and leveraged effectively across the business to drive quality, consistency and value for money.</w:t>
      </w:r>
    </w:p>
    <w:p w14:paraId="3BA383FD" w14:textId="77777777" w:rsidR="0023386C" w:rsidRPr="0023386C" w:rsidRDefault="0023386C">
      <w:pPr>
        <w:pStyle w:val="Heading2"/>
        <w:rPr>
          <w:rFonts w:ascii="Aptos" w:eastAsia="Times New Roman" w:hAnsi="Aptos"/>
          <w:color w:val="000000"/>
          <w:kern w:val="0"/>
          <w:sz w:val="22"/>
          <w:szCs w:val="36"/>
          <w14:ligatures w14:val="none"/>
        </w:rPr>
      </w:pPr>
      <w:r w:rsidRPr="0023386C">
        <w:rPr>
          <w:rStyle w:val="Strong"/>
          <w:rFonts w:ascii="Aptos" w:eastAsia="Times New Roman" w:hAnsi="Aptos"/>
          <w:b w:val="0"/>
          <w:bCs w:val="0"/>
          <w:color w:val="000000"/>
          <w:sz w:val="22"/>
        </w:rPr>
        <w:lastRenderedPageBreak/>
        <w:t>Summary of Key Performance Metrics</w:t>
      </w:r>
    </w:p>
    <w:p w14:paraId="0B0B6611" w14:textId="77777777" w:rsidR="0023386C" w:rsidRPr="0023386C" w:rsidRDefault="0023386C">
      <w:pPr>
        <w:pStyle w:val="NormalWeb"/>
        <w:rPr>
          <w:rFonts w:ascii="Aptos" w:hAnsi="Aptos"/>
          <w:color w:val="000000"/>
          <w:sz w:val="22"/>
        </w:rPr>
      </w:pPr>
      <w:r w:rsidRPr="0023386C">
        <w:rPr>
          <w:rFonts w:ascii="Aptos" w:hAnsi="Aptos"/>
          <w:color w:val="000000"/>
          <w:sz w:val="22"/>
        </w:rPr>
        <w:t>The Divisional Head of Procurement will be assessed on their ability to:</w:t>
      </w:r>
    </w:p>
    <w:p w14:paraId="4F5755E5" w14:textId="77777777" w:rsidR="0023386C" w:rsidRPr="0023386C" w:rsidRDefault="0023386C" w:rsidP="00233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23386C">
        <w:rPr>
          <w:rStyle w:val="Strong"/>
          <w:rFonts w:ascii="Aptos" w:eastAsia="Times New Roman" w:hAnsi="Aptos"/>
          <w:color w:val="000000"/>
        </w:rPr>
        <w:t>Deliver measurable commercial value</w:t>
      </w:r>
      <w:r w:rsidRPr="0023386C">
        <w:rPr>
          <w:rFonts w:ascii="Aptos" w:eastAsia="Times New Roman" w:hAnsi="Aptos"/>
          <w:color w:val="000000"/>
        </w:rPr>
        <w:t>, including annual cost savings, cost avoidance, and increased spend under contract.</w:t>
      </w:r>
    </w:p>
    <w:p w14:paraId="6487031D" w14:textId="77777777" w:rsidR="0023386C" w:rsidRPr="0023386C" w:rsidRDefault="0023386C" w:rsidP="00233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23386C">
        <w:rPr>
          <w:rStyle w:val="Strong"/>
          <w:rFonts w:ascii="Aptos" w:eastAsia="Times New Roman" w:hAnsi="Aptos"/>
          <w:color w:val="000000"/>
        </w:rPr>
        <w:t>Drive high supplier performance</w:t>
      </w:r>
      <w:r w:rsidRPr="0023386C">
        <w:rPr>
          <w:rFonts w:ascii="Aptos" w:eastAsia="Times New Roman" w:hAnsi="Aptos"/>
          <w:color w:val="000000"/>
        </w:rPr>
        <w:t>, demonstrated through PSL adoption, supplier scorecard results, and efficient onboarding and rationalisation processes.</w:t>
      </w:r>
    </w:p>
    <w:p w14:paraId="2A8F4FF8" w14:textId="77777777" w:rsidR="0023386C" w:rsidRPr="0023386C" w:rsidRDefault="0023386C" w:rsidP="00233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23386C">
        <w:rPr>
          <w:rStyle w:val="Strong"/>
          <w:rFonts w:ascii="Aptos" w:eastAsia="Times New Roman" w:hAnsi="Aptos"/>
          <w:color w:val="000000"/>
        </w:rPr>
        <w:t>Maintain robust compliance and governance</w:t>
      </w:r>
      <w:r w:rsidRPr="0023386C">
        <w:rPr>
          <w:rFonts w:ascii="Aptos" w:eastAsia="Times New Roman" w:hAnsi="Aptos"/>
          <w:color w:val="000000"/>
        </w:rPr>
        <w:t>, ensuring adherence to procurement policies, legislation, information security requirements, and timely completion of contract lifecycle activities.</w:t>
      </w:r>
    </w:p>
    <w:p w14:paraId="56FBAE2A" w14:textId="77777777" w:rsidR="0023386C" w:rsidRPr="0023386C" w:rsidRDefault="0023386C" w:rsidP="002338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23386C">
        <w:rPr>
          <w:rStyle w:val="Strong"/>
          <w:rFonts w:ascii="Aptos" w:eastAsia="Times New Roman" w:hAnsi="Aptos"/>
          <w:color w:val="000000"/>
        </w:rPr>
        <w:t>Develop and lead a high</w:t>
      </w:r>
      <w:r w:rsidRPr="0023386C">
        <w:rPr>
          <w:rStyle w:val="Strong"/>
          <w:rFonts w:ascii="Aptos" w:eastAsia="Times New Roman" w:hAnsi="Aptos"/>
          <w:color w:val="000000"/>
        </w:rPr>
        <w:noBreakHyphen/>
        <w:t>performing team</w:t>
      </w:r>
      <w:r w:rsidRPr="0023386C">
        <w:rPr>
          <w:rFonts w:ascii="Aptos" w:eastAsia="Times New Roman" w:hAnsi="Aptos"/>
          <w:color w:val="000000"/>
        </w:rPr>
        <w:t>, measured through engagement scores, professional development progress and productivity improvements.</w:t>
      </w:r>
    </w:p>
    <w:p w14:paraId="4210C32F" w14:textId="77777777" w:rsidR="0023386C" w:rsidRPr="0023386C" w:rsidRDefault="0023386C" w:rsidP="0023386C">
      <w:pPr>
        <w:numPr>
          <w:ilvl w:val="0"/>
          <w:numId w:val="8"/>
        </w:numPr>
        <w:spacing w:before="120" w:beforeAutospacing="1" w:after="100" w:afterAutospacing="1" w:line="240" w:lineRule="auto"/>
      </w:pPr>
      <w:r w:rsidRPr="0023386C">
        <w:rPr>
          <w:rStyle w:val="Strong"/>
          <w:rFonts w:ascii="Aptos" w:eastAsia="Times New Roman" w:hAnsi="Aptos"/>
          <w:color w:val="000000"/>
        </w:rPr>
        <w:t>Strengthen stakeholder relationships</w:t>
      </w:r>
      <w:r w:rsidRPr="0023386C">
        <w:rPr>
          <w:rFonts w:ascii="Aptos" w:eastAsia="Times New Roman" w:hAnsi="Aptos"/>
          <w:color w:val="000000"/>
        </w:rPr>
        <w:t>, reflected in satisfaction scores, effective communication of risks and opportunities, and conversion of identified commercial opportunities.</w:t>
      </w:r>
    </w:p>
    <w:p w14:paraId="22300319" w14:textId="393BB162" w:rsidR="0023386C" w:rsidRDefault="0023386C" w:rsidP="0023386C">
      <w:pPr>
        <w:numPr>
          <w:ilvl w:val="0"/>
          <w:numId w:val="8"/>
        </w:numPr>
        <w:spacing w:before="120" w:beforeAutospacing="1" w:after="100" w:afterAutospacing="1" w:line="240" w:lineRule="auto"/>
      </w:pPr>
      <w:r w:rsidRPr="0023386C">
        <w:rPr>
          <w:rStyle w:val="Strong"/>
          <w:rFonts w:ascii="Aptos" w:eastAsia="Times New Roman" w:hAnsi="Aptos"/>
          <w:color w:val="000000"/>
        </w:rPr>
        <w:t>Accelerate continuous improvement</w:t>
      </w:r>
      <w:r w:rsidRPr="0023386C">
        <w:rPr>
          <w:rFonts w:ascii="Aptos" w:eastAsia="Times New Roman" w:hAnsi="Aptos"/>
          <w:color w:val="000000"/>
        </w:rPr>
        <w:t>, through implemented initiatives, process efficiency gains and adoption of enhanced procurement tools, standards, and practices.</w:t>
      </w:r>
    </w:p>
    <w:sectPr w:rsidR="0023386C" w:rsidSect="001A549C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C4AC" w14:textId="77777777" w:rsidR="00B126EB" w:rsidRDefault="00B126EB" w:rsidP="001A549C">
      <w:pPr>
        <w:spacing w:after="0" w:line="240" w:lineRule="auto"/>
      </w:pPr>
      <w:r>
        <w:separator/>
      </w:r>
    </w:p>
  </w:endnote>
  <w:endnote w:type="continuationSeparator" w:id="0">
    <w:p w14:paraId="74852AEC" w14:textId="77777777" w:rsidR="00B126EB" w:rsidRDefault="00B126EB" w:rsidP="001A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DC05" w14:textId="77777777" w:rsidR="00B126EB" w:rsidRDefault="00B126EB" w:rsidP="001A549C">
      <w:pPr>
        <w:spacing w:after="0" w:line="240" w:lineRule="auto"/>
      </w:pPr>
      <w:r>
        <w:separator/>
      </w:r>
    </w:p>
  </w:footnote>
  <w:footnote w:type="continuationSeparator" w:id="0">
    <w:p w14:paraId="27380614" w14:textId="77777777" w:rsidR="00B126EB" w:rsidRDefault="00B126EB" w:rsidP="001A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6379" w14:textId="77777777" w:rsidR="001A549C" w:rsidRPr="001A549C" w:rsidRDefault="001A549C" w:rsidP="001A549C">
    <w:pPr>
      <w:pStyle w:val="Header"/>
    </w:pPr>
    <w:r>
      <w:rPr>
        <w:noProof/>
      </w:rPr>
      <w:drawing>
        <wp:inline distT="0" distB="0" distL="0" distR="0" wp14:anchorId="01AFA4AF" wp14:editId="4A4D8C9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B05"/>
    <w:multiLevelType w:val="multilevel"/>
    <w:tmpl w:val="452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05C1C"/>
    <w:multiLevelType w:val="hybridMultilevel"/>
    <w:tmpl w:val="C62C27BC"/>
    <w:lvl w:ilvl="0" w:tplc="784EBCE2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4DFC"/>
    <w:multiLevelType w:val="hybridMultilevel"/>
    <w:tmpl w:val="3E302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316625"/>
    <w:multiLevelType w:val="multilevel"/>
    <w:tmpl w:val="C3DA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02268"/>
    <w:multiLevelType w:val="multilevel"/>
    <w:tmpl w:val="333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C75A9"/>
    <w:multiLevelType w:val="hybridMultilevel"/>
    <w:tmpl w:val="1D34C65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" w15:restartNumberingAfterBreak="0">
    <w:nsid w:val="740D5718"/>
    <w:multiLevelType w:val="multilevel"/>
    <w:tmpl w:val="D6F8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73601"/>
    <w:multiLevelType w:val="hybridMultilevel"/>
    <w:tmpl w:val="07CE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59400">
    <w:abstractNumId w:val="6"/>
  </w:num>
  <w:num w:numId="2" w16cid:durableId="369695237">
    <w:abstractNumId w:val="7"/>
  </w:num>
  <w:num w:numId="3" w16cid:durableId="374735686">
    <w:abstractNumId w:val="1"/>
  </w:num>
  <w:num w:numId="4" w16cid:durableId="1033846726">
    <w:abstractNumId w:val="2"/>
  </w:num>
  <w:num w:numId="5" w16cid:durableId="670450451">
    <w:abstractNumId w:val="5"/>
  </w:num>
  <w:num w:numId="6" w16cid:durableId="1340086844">
    <w:abstractNumId w:val="3"/>
  </w:num>
  <w:num w:numId="7" w16cid:durableId="1733504113">
    <w:abstractNumId w:val="0"/>
  </w:num>
  <w:num w:numId="8" w16cid:durableId="162171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9C"/>
    <w:rsid w:val="00083CE5"/>
    <w:rsid w:val="000844E9"/>
    <w:rsid w:val="000E7207"/>
    <w:rsid w:val="000F2D11"/>
    <w:rsid w:val="001A549C"/>
    <w:rsid w:val="001B7E17"/>
    <w:rsid w:val="001D3779"/>
    <w:rsid w:val="0023386C"/>
    <w:rsid w:val="00260F7A"/>
    <w:rsid w:val="002A25EA"/>
    <w:rsid w:val="0037773C"/>
    <w:rsid w:val="004253D7"/>
    <w:rsid w:val="0043302A"/>
    <w:rsid w:val="00464EBF"/>
    <w:rsid w:val="004B76F4"/>
    <w:rsid w:val="00605533"/>
    <w:rsid w:val="006D3006"/>
    <w:rsid w:val="00763F7B"/>
    <w:rsid w:val="0077581C"/>
    <w:rsid w:val="007A38E9"/>
    <w:rsid w:val="0081720D"/>
    <w:rsid w:val="00891773"/>
    <w:rsid w:val="009A4FA7"/>
    <w:rsid w:val="009A53D1"/>
    <w:rsid w:val="00A016EF"/>
    <w:rsid w:val="00B126EB"/>
    <w:rsid w:val="00BA4030"/>
    <w:rsid w:val="00C60796"/>
    <w:rsid w:val="00D1564A"/>
    <w:rsid w:val="00D6123C"/>
    <w:rsid w:val="00D87937"/>
    <w:rsid w:val="00DF354A"/>
    <w:rsid w:val="00E9322F"/>
    <w:rsid w:val="00EB7ADE"/>
    <w:rsid w:val="00F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433F"/>
  <w15:chartTrackingRefBased/>
  <w15:docId w15:val="{7A58782D-9E16-47D3-9CC5-C8D85FC5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9C"/>
  </w:style>
  <w:style w:type="paragraph" w:styleId="Heading1">
    <w:name w:val="heading 1"/>
    <w:basedOn w:val="Normal"/>
    <w:next w:val="Normal"/>
    <w:link w:val="Heading1Char"/>
    <w:uiPriority w:val="9"/>
    <w:qFormat/>
    <w:rsid w:val="001A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4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49C"/>
  </w:style>
  <w:style w:type="paragraph" w:styleId="Footer">
    <w:name w:val="footer"/>
    <w:basedOn w:val="Normal"/>
    <w:link w:val="FooterChar"/>
    <w:uiPriority w:val="99"/>
    <w:unhideWhenUsed/>
    <w:rsid w:val="001A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49C"/>
  </w:style>
  <w:style w:type="paragraph" w:styleId="NormalWeb">
    <w:name w:val="Normal (Web)"/>
    <w:basedOn w:val="Normal"/>
    <w:uiPriority w:val="99"/>
    <w:semiHidden/>
    <w:unhideWhenUsed/>
    <w:rsid w:val="003777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7773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7773C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a47f56-2245-4200-8cea-d28f90b1da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CB4C2D3EF1A42856A2B3B31398B23" ma:contentTypeVersion="13" ma:contentTypeDescription="Create a new document." ma:contentTypeScope="" ma:versionID="78074d7d8bb1b2298b4d997c68eacf79">
  <xsd:schema xmlns:xsd="http://www.w3.org/2001/XMLSchema" xmlns:xs="http://www.w3.org/2001/XMLSchema" xmlns:p="http://schemas.microsoft.com/office/2006/metadata/properties" xmlns:ns2="82a47f56-2245-4200-8cea-d28f90b1da3c" xmlns:ns3="373c9522-b697-48e2-8fcc-930168f11a43" targetNamespace="http://schemas.microsoft.com/office/2006/metadata/properties" ma:root="true" ma:fieldsID="59c83fa84f13541d27bc5d03e0c2e27a" ns2:_="" ns3:_="">
    <xsd:import namespace="82a47f56-2245-4200-8cea-d28f90b1da3c"/>
    <xsd:import namespace="373c9522-b697-48e2-8fcc-930168f11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47f56-2245-4200-8cea-d28f90b1d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9522-b697-48e2-8fcc-930168f11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8889A-185A-4A11-8F67-8FCB415C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5281-376E-4911-9416-A6B3AE5A47AB}">
  <ds:schemaRefs>
    <ds:schemaRef ds:uri="http://schemas.microsoft.com/office/2006/metadata/properties"/>
    <ds:schemaRef ds:uri="http://schemas.microsoft.com/office/infopath/2007/PartnerControls"/>
    <ds:schemaRef ds:uri="82a47f56-2245-4200-8cea-d28f90b1da3c"/>
  </ds:schemaRefs>
</ds:datastoreItem>
</file>

<file path=customXml/itemProps3.xml><?xml version="1.0" encoding="utf-8"?>
<ds:datastoreItem xmlns:ds="http://schemas.openxmlformats.org/officeDocument/2006/customXml" ds:itemID="{066593C8-9DDA-4F86-9239-27059BFC3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47f56-2245-4200-8cea-d28f90b1da3c"/>
    <ds:schemaRef ds:uri="373c9522-b697-48e2-8fcc-930168f11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3126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Maynard, Donna</dc:creator>
  <cp:keywords/>
  <dc:description/>
  <cp:lastModifiedBy>McMullan, Steph</cp:lastModifiedBy>
  <cp:revision>4</cp:revision>
  <dcterms:created xsi:type="dcterms:W3CDTF">2026-02-25T10:41:00Z</dcterms:created>
  <dcterms:modified xsi:type="dcterms:W3CDTF">2026-02-25T10:43:00Z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0x010100228CB4C2D3EF1A42856A2B3B31398B23</vt:lpwstr>
  </property>
  <property fmtid="{D5CDD505-2E9C-101B-9397-08002B2CF9AE}" pid="3" name="MediaServiceImageTags">
    <vt:lpwstr/>
  </property>
</Properties>
</file>