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B646F4" w:rsidRPr="004B455B" w14:paraId="04F65870" w14:textId="77777777" w:rsidTr="00565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B464515" w14:textId="76D897C6" w:rsidR="00B646F4" w:rsidRPr="00A45AFE" w:rsidRDefault="005650C1" w:rsidP="00BD6397">
            <w:pPr>
              <w:pStyle w:val="TableHeading"/>
              <w:rPr>
                <w:b/>
                <w:bCs w:val="0"/>
              </w:rPr>
            </w:pPr>
            <w:r>
              <w:rPr>
                <w:b/>
                <w:bCs w:val="0"/>
              </w:rPr>
              <w:t>Role Profile</w:t>
            </w:r>
          </w:p>
        </w:tc>
        <w:tc>
          <w:tcPr>
            <w:tcW w:w="3932" w:type="pct"/>
          </w:tcPr>
          <w:p w14:paraId="61D5029B" w14:textId="77777777" w:rsidR="00B646F4" w:rsidRPr="004B455B" w:rsidRDefault="00B646F4" w:rsidP="00BD6397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501D" w:rsidRPr="00032874" w14:paraId="4FCBB92F" w14:textId="77777777" w:rsidTr="00565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AB6566" w14:textId="22CEF9E8" w:rsidR="0066501D" w:rsidRPr="00902965" w:rsidRDefault="0066501D" w:rsidP="0066501D">
            <w:pPr>
              <w:pStyle w:val="Table"/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Job Title:</w:t>
            </w:r>
          </w:p>
        </w:tc>
        <w:tc>
          <w:tcPr>
            <w:tcW w:w="3932" w:type="pct"/>
          </w:tcPr>
          <w:p w14:paraId="3F5DFA68" w14:textId="322357DF" w:rsidR="0066501D" w:rsidRPr="00032874" w:rsidRDefault="009C5BE9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Senior</w:t>
            </w:r>
            <w:r w:rsidR="005B184F">
              <w:rPr>
                <w:sz w:val="22"/>
                <w:szCs w:val="28"/>
              </w:rPr>
              <w:t xml:space="preserve"> Learning Specialist</w:t>
            </w:r>
          </w:p>
        </w:tc>
      </w:tr>
      <w:tr w:rsidR="009F3CB1" w:rsidRPr="00032874" w14:paraId="73733F16" w14:textId="77777777" w:rsidTr="00565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C7A115" w14:textId="774B8A05" w:rsidR="009F3CB1" w:rsidRPr="00902965" w:rsidRDefault="009F3CB1" w:rsidP="0066501D">
            <w:pPr>
              <w:pStyle w:val="Table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Grade:</w:t>
            </w:r>
          </w:p>
        </w:tc>
        <w:tc>
          <w:tcPr>
            <w:tcW w:w="3932" w:type="pct"/>
          </w:tcPr>
          <w:p w14:paraId="7A7B9E42" w14:textId="206A4B23" w:rsidR="009F3CB1" w:rsidRPr="00032874" w:rsidRDefault="005B184F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DGT4</w:t>
            </w:r>
          </w:p>
        </w:tc>
      </w:tr>
      <w:tr w:rsidR="0066501D" w:rsidRPr="00032874" w14:paraId="0E085074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58C2B85" w14:textId="7955FAC4" w:rsidR="0066501D" w:rsidRPr="00902965" w:rsidRDefault="0066501D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Reports to:</w:t>
            </w:r>
          </w:p>
        </w:tc>
        <w:tc>
          <w:tcPr>
            <w:tcW w:w="3932" w:type="pct"/>
          </w:tcPr>
          <w:p w14:paraId="7D6E7949" w14:textId="0FE18060" w:rsidR="0066501D" w:rsidRPr="00032874" w:rsidRDefault="005B184F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Delivery Manager</w:t>
            </w:r>
          </w:p>
        </w:tc>
      </w:tr>
      <w:tr w:rsidR="0066501D" w:rsidRPr="00032874" w14:paraId="7A776598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ED40F85" w14:textId="6F22BBD4" w:rsidR="0066501D" w:rsidRPr="00902965" w:rsidRDefault="0066501D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Location</w:t>
            </w:r>
            <w:r w:rsidR="004C2DA0">
              <w:rPr>
                <w:sz w:val="22"/>
                <w:szCs w:val="28"/>
              </w:rPr>
              <w:t xml:space="preserve"> and Working Pattern</w:t>
            </w:r>
            <w:r w:rsidRPr="00902965">
              <w:rPr>
                <w:sz w:val="22"/>
                <w:szCs w:val="28"/>
              </w:rPr>
              <w:t>:</w:t>
            </w:r>
          </w:p>
        </w:tc>
        <w:tc>
          <w:tcPr>
            <w:tcW w:w="3932" w:type="pct"/>
          </w:tcPr>
          <w:p w14:paraId="55BEF22D" w14:textId="4C05F38C" w:rsidR="00324C3A" w:rsidRPr="003E1465" w:rsidRDefault="00266D0E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Home based</w:t>
            </w:r>
            <w:r w:rsidR="009F2A53" w:rsidRPr="003E1465">
              <w:rPr>
                <w:sz w:val="22"/>
                <w:szCs w:val="28"/>
              </w:rPr>
              <w:t xml:space="preserve"> </w:t>
            </w:r>
            <w:r w:rsidR="003E1465" w:rsidRPr="003E1465">
              <w:rPr>
                <w:sz w:val="22"/>
                <w:szCs w:val="28"/>
              </w:rPr>
              <w:t>–</w:t>
            </w:r>
            <w:r w:rsidR="009F2A53" w:rsidRPr="003E1465">
              <w:rPr>
                <w:sz w:val="22"/>
                <w:szCs w:val="28"/>
              </w:rPr>
              <w:t xml:space="preserve"> </w:t>
            </w:r>
            <w:r w:rsidR="003E1465" w:rsidRPr="003E1465">
              <w:rPr>
                <w:sz w:val="22"/>
                <w:szCs w:val="28"/>
              </w:rPr>
              <w:t xml:space="preserve">Virtual delivery with </w:t>
            </w:r>
            <w:r w:rsidR="009F2A53" w:rsidRPr="003E1465">
              <w:rPr>
                <w:sz w:val="22"/>
                <w:szCs w:val="28"/>
              </w:rPr>
              <w:t>requirement to deliver from QA centre</w:t>
            </w:r>
            <w:r w:rsidR="00E536CB">
              <w:rPr>
                <w:sz w:val="22"/>
                <w:szCs w:val="28"/>
              </w:rPr>
              <w:t>s</w:t>
            </w:r>
            <w:r w:rsidR="009F2A53" w:rsidRPr="003E1465">
              <w:rPr>
                <w:sz w:val="22"/>
                <w:szCs w:val="28"/>
              </w:rPr>
              <w:t xml:space="preserve"> and client sites</w:t>
            </w:r>
            <w:r w:rsidR="00B15791" w:rsidRPr="003E1465">
              <w:rPr>
                <w:sz w:val="22"/>
                <w:szCs w:val="28"/>
              </w:rPr>
              <w:t xml:space="preserve"> </w:t>
            </w:r>
          </w:p>
          <w:p w14:paraId="386449FE" w14:textId="2B5778B8" w:rsidR="00065CD8" w:rsidRPr="00032874" w:rsidRDefault="00065CD8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Full-Time</w:t>
            </w:r>
          </w:p>
        </w:tc>
      </w:tr>
      <w:tr w:rsidR="0066501D" w:rsidRPr="00032874" w14:paraId="6ED3FDAD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75F2549" w14:textId="064404D4" w:rsidR="0066501D" w:rsidRPr="00902965" w:rsidRDefault="0066501D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Department:</w:t>
            </w:r>
          </w:p>
        </w:tc>
        <w:tc>
          <w:tcPr>
            <w:tcW w:w="3932" w:type="pct"/>
          </w:tcPr>
          <w:p w14:paraId="7826428C" w14:textId="531F9F99" w:rsidR="0066501D" w:rsidRPr="00032874" w:rsidRDefault="00A468EC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Government</w:t>
            </w:r>
          </w:p>
        </w:tc>
      </w:tr>
      <w:tr w:rsidR="009F3CB1" w:rsidRPr="00032874" w14:paraId="0A5748E3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ECF0BD" w14:textId="42374167" w:rsidR="009F3CB1" w:rsidRPr="00902965" w:rsidRDefault="009F3CB1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Vetting required:</w:t>
            </w:r>
          </w:p>
        </w:tc>
        <w:tc>
          <w:tcPr>
            <w:tcW w:w="3932" w:type="pct"/>
          </w:tcPr>
          <w:p w14:paraId="5CDC4BDD" w14:textId="74A6DBC3" w:rsidR="009F3CB1" w:rsidRPr="009F3CB1" w:rsidRDefault="00547BF3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Enhanced DBS</w:t>
            </w:r>
            <w:r w:rsidR="005C33D1">
              <w:rPr>
                <w:sz w:val="22"/>
                <w:szCs w:val="28"/>
              </w:rPr>
              <w:t>, SC</w:t>
            </w:r>
            <w:r w:rsidR="006521B6">
              <w:rPr>
                <w:sz w:val="22"/>
                <w:szCs w:val="28"/>
              </w:rPr>
              <w:t xml:space="preserve"> and </w:t>
            </w:r>
            <w:r w:rsidR="005C33D1">
              <w:rPr>
                <w:sz w:val="22"/>
                <w:szCs w:val="28"/>
              </w:rPr>
              <w:t>potentially higher</w:t>
            </w:r>
            <w:r>
              <w:rPr>
                <w:sz w:val="22"/>
                <w:szCs w:val="28"/>
              </w:rPr>
              <w:t xml:space="preserve"> (if required)</w:t>
            </w:r>
          </w:p>
        </w:tc>
      </w:tr>
    </w:tbl>
    <w:p w14:paraId="5594F886" w14:textId="77777777" w:rsidR="00DD6FFF" w:rsidRPr="00BB03CC" w:rsidRDefault="00DD6FFF" w:rsidP="00BB03CC">
      <w:pPr>
        <w:pStyle w:val="Table"/>
      </w:pPr>
    </w:p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6E690D" w:rsidRPr="00032874" w14:paraId="20760440" w14:textId="77777777" w:rsidTr="05DD9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3FD77C88" w14:textId="1997BBD5" w:rsidR="006E690D" w:rsidRPr="00032874" w:rsidRDefault="006E690D" w:rsidP="00BD6397">
            <w:pPr>
              <w:pStyle w:val="TableHeading"/>
              <w:rPr>
                <w:b/>
                <w:bCs w:val="0"/>
                <w:sz w:val="22"/>
                <w:szCs w:val="28"/>
              </w:rPr>
            </w:pPr>
            <w:r w:rsidRPr="00032874">
              <w:rPr>
                <w:b/>
                <w:bCs w:val="0"/>
                <w:sz w:val="22"/>
                <w:szCs w:val="28"/>
              </w:rPr>
              <w:t>About the role</w:t>
            </w:r>
          </w:p>
        </w:tc>
        <w:tc>
          <w:tcPr>
            <w:tcW w:w="3932" w:type="pct"/>
          </w:tcPr>
          <w:p w14:paraId="48D14CA4" w14:textId="77777777" w:rsidR="006E690D" w:rsidRPr="00032874" w:rsidRDefault="006E690D" w:rsidP="00BD6397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</w:p>
        </w:tc>
      </w:tr>
      <w:tr w:rsidR="006E690D" w:rsidRPr="00032874" w14:paraId="137664B4" w14:textId="77777777" w:rsidTr="05DD9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6A8DC877" w14:textId="1C8D72D4" w:rsidR="006E690D" w:rsidRPr="00902965" w:rsidRDefault="004F4FBA" w:rsidP="00BD6397">
            <w:pPr>
              <w:pStyle w:val="Table"/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Summary</w:t>
            </w:r>
            <w:r w:rsidR="005650C1">
              <w:rPr>
                <w:sz w:val="22"/>
                <w:szCs w:val="28"/>
              </w:rPr>
              <w:t>:</w:t>
            </w:r>
          </w:p>
        </w:tc>
        <w:tc>
          <w:tcPr>
            <w:tcW w:w="3932" w:type="pct"/>
          </w:tcPr>
          <w:p w14:paraId="5C50666E" w14:textId="6A61FBF3" w:rsidR="00E71E98" w:rsidRPr="00032874" w:rsidRDefault="00072A03" w:rsidP="0031624E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072A03">
              <w:rPr>
                <w:sz w:val="22"/>
                <w:szCs w:val="28"/>
              </w:rPr>
              <w:t>As an expert in leadership and professional skills, you will deliver QA and partner-accredited, innovative, high</w:t>
            </w:r>
            <w:r w:rsidRPr="00072A03">
              <w:rPr>
                <w:sz w:val="22"/>
                <w:szCs w:val="28"/>
              </w:rPr>
              <w:noBreakHyphen/>
              <w:t xml:space="preserve">quality training across topics such as </w:t>
            </w:r>
            <w:r w:rsidR="00F32DEF">
              <w:rPr>
                <w:sz w:val="22"/>
                <w:szCs w:val="28"/>
              </w:rPr>
              <w:t xml:space="preserve">Equality &amp; Diversity, Neurodiversity, </w:t>
            </w:r>
            <w:r w:rsidRPr="00072A03">
              <w:rPr>
                <w:sz w:val="22"/>
                <w:szCs w:val="28"/>
              </w:rPr>
              <w:t>personal impact, communication, coaching and mentoring, problem solving and decision making, leading change</w:t>
            </w:r>
            <w:r w:rsidR="00F32DEF">
              <w:rPr>
                <w:sz w:val="22"/>
                <w:szCs w:val="28"/>
              </w:rPr>
              <w:t xml:space="preserve"> and </w:t>
            </w:r>
            <w:r w:rsidRPr="00072A03">
              <w:rPr>
                <w:sz w:val="22"/>
                <w:szCs w:val="28"/>
              </w:rPr>
              <w:t xml:space="preserve">stakeholder management. You will empower learners at all levels to apply skills effectively in their roles through practice, reflection and action planning. You’ll maintain strong satisfaction scores, contribute as a subject matter expert, and collaborate across teams to support shared goals and continuous improvement. </w:t>
            </w:r>
            <w:r w:rsidR="00650B8C" w:rsidRPr="00650B8C">
              <w:rPr>
                <w:sz w:val="22"/>
                <w:szCs w:val="28"/>
              </w:rPr>
              <w:t>Alongside programme delivery, you’ll be responsible for designing and developing new courses and contributing expert insight to ensure our portfolio remains impactful and aligned to client needs.</w:t>
            </w:r>
          </w:p>
        </w:tc>
      </w:tr>
      <w:tr w:rsidR="00D25E19" w:rsidRPr="00032874" w14:paraId="3B00190A" w14:textId="77777777" w:rsidTr="05DD9A2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01FF98" w14:textId="0C43B543" w:rsidR="00D25E19" w:rsidRPr="00902965" w:rsidRDefault="00AB1542" w:rsidP="00D25E19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Role</w:t>
            </w:r>
            <w:r w:rsidR="00D25E19" w:rsidRPr="00902965">
              <w:rPr>
                <w:sz w:val="22"/>
                <w:szCs w:val="28"/>
              </w:rPr>
              <w:t xml:space="preserve"> </w:t>
            </w:r>
            <w:r w:rsidR="00902965">
              <w:rPr>
                <w:sz w:val="22"/>
                <w:szCs w:val="28"/>
              </w:rPr>
              <w:t>R</w:t>
            </w:r>
            <w:r w:rsidR="00D25E19" w:rsidRPr="00902965">
              <w:rPr>
                <w:sz w:val="22"/>
                <w:szCs w:val="28"/>
              </w:rPr>
              <w:t>esponsibilities</w:t>
            </w:r>
            <w:r w:rsidR="005650C1">
              <w:rPr>
                <w:sz w:val="22"/>
                <w:szCs w:val="28"/>
              </w:rPr>
              <w:t>:</w:t>
            </w:r>
          </w:p>
        </w:tc>
        <w:tc>
          <w:tcPr>
            <w:tcW w:w="3932" w:type="pct"/>
          </w:tcPr>
          <w:p w14:paraId="27B73885" w14:textId="07167F82" w:rsidR="006E7F90" w:rsidRPr="00F622DF" w:rsidRDefault="00072A03" w:rsidP="00F622D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622DF">
              <w:rPr>
                <w:sz w:val="22"/>
                <w:szCs w:val="22"/>
              </w:rPr>
              <w:t xml:space="preserve">• </w:t>
            </w:r>
            <w:r w:rsidRPr="00F622DF">
              <w:rPr>
                <w:b/>
                <w:bCs/>
                <w:sz w:val="22"/>
                <w:szCs w:val="22"/>
              </w:rPr>
              <w:t>Training Delivery:</w:t>
            </w:r>
            <w:r w:rsidRPr="00F622DF">
              <w:rPr>
                <w:sz w:val="22"/>
                <w:szCs w:val="22"/>
              </w:rPr>
              <w:t xml:space="preserve"> Deliver high</w:t>
            </w:r>
            <w:r w:rsidRPr="00F622DF">
              <w:rPr>
                <w:sz w:val="22"/>
                <w:szCs w:val="22"/>
              </w:rPr>
              <w:noBreakHyphen/>
              <w:t>quality, engaging, and inclusive leadership &amp; business programmes in line with QA policies, industry standards and relevant regulatory requirements.</w:t>
            </w:r>
            <w:r w:rsidRPr="00F622DF">
              <w:rPr>
                <w:sz w:val="22"/>
                <w:szCs w:val="22"/>
              </w:rPr>
              <w:br/>
              <w:t xml:space="preserve">• </w:t>
            </w:r>
            <w:r w:rsidRPr="00F622DF">
              <w:rPr>
                <w:b/>
                <w:bCs/>
                <w:sz w:val="22"/>
                <w:szCs w:val="22"/>
              </w:rPr>
              <w:t>Training Design and Development:</w:t>
            </w:r>
            <w:r w:rsidRPr="00F622DF">
              <w:rPr>
                <w:sz w:val="22"/>
                <w:szCs w:val="22"/>
              </w:rPr>
              <w:t xml:space="preserve"> Design and create learner</w:t>
            </w:r>
            <w:r w:rsidRPr="00F622DF">
              <w:rPr>
                <w:sz w:val="22"/>
                <w:szCs w:val="22"/>
              </w:rPr>
              <w:noBreakHyphen/>
              <w:t>centred courseware (virtual and in</w:t>
            </w:r>
            <w:r w:rsidRPr="00F622DF">
              <w:rPr>
                <w:sz w:val="22"/>
                <w:szCs w:val="22"/>
              </w:rPr>
              <w:noBreakHyphen/>
              <w:t>person) aligned to client needs and QA quality standards that demonstrably transfers back to the workplace.</w:t>
            </w:r>
            <w:r w:rsidRPr="00F622DF">
              <w:rPr>
                <w:sz w:val="22"/>
                <w:szCs w:val="22"/>
              </w:rPr>
              <w:br/>
              <w:t xml:space="preserve">• </w:t>
            </w:r>
            <w:r w:rsidRPr="00F622DF">
              <w:rPr>
                <w:b/>
                <w:bCs/>
                <w:sz w:val="22"/>
                <w:szCs w:val="22"/>
              </w:rPr>
              <w:t>Performance &amp; Quality Metrics:</w:t>
            </w:r>
            <w:r w:rsidRPr="00F622DF">
              <w:rPr>
                <w:sz w:val="22"/>
                <w:szCs w:val="22"/>
              </w:rPr>
              <w:t xml:space="preserve"> Attain a consistent Trainer Satisfaction Score (TSAT) of </w:t>
            </w:r>
            <w:r w:rsidRPr="00F622DF">
              <w:rPr>
                <w:b/>
                <w:bCs/>
                <w:sz w:val="22"/>
                <w:szCs w:val="22"/>
              </w:rPr>
              <w:t>88%+</w:t>
            </w:r>
            <w:r w:rsidRPr="00F622DF">
              <w:rPr>
                <w:sz w:val="22"/>
                <w:szCs w:val="22"/>
              </w:rPr>
              <w:t>, achieve ‘Meeting Expectations’ in trainer observations, use feedback and coaching to enhance delivery effectiveness, and conduct peer observations with constructive feedback.</w:t>
            </w:r>
            <w:r w:rsidRPr="00F622DF">
              <w:rPr>
                <w:sz w:val="22"/>
                <w:szCs w:val="22"/>
              </w:rPr>
              <w:br/>
              <w:t xml:space="preserve">• </w:t>
            </w:r>
            <w:r w:rsidRPr="00F622DF">
              <w:rPr>
                <w:b/>
                <w:bCs/>
                <w:sz w:val="22"/>
                <w:szCs w:val="22"/>
              </w:rPr>
              <w:t>Subject Matter Expertise:</w:t>
            </w:r>
            <w:r w:rsidRPr="00F622DF">
              <w:rPr>
                <w:sz w:val="22"/>
                <w:szCs w:val="22"/>
              </w:rPr>
              <w:t xml:space="preserve"> Act as an SME across leadership and professional skills (e.g., </w:t>
            </w:r>
            <w:r w:rsidR="00F32DEF" w:rsidRPr="00F32DEF">
              <w:rPr>
                <w:b/>
                <w:bCs/>
                <w:sz w:val="22"/>
                <w:szCs w:val="22"/>
              </w:rPr>
              <w:t>Equality &amp; Diversity, Neurodiversity,</w:t>
            </w:r>
            <w:r w:rsidR="00F32DEF">
              <w:rPr>
                <w:sz w:val="22"/>
                <w:szCs w:val="22"/>
              </w:rPr>
              <w:t xml:space="preserve"> </w:t>
            </w:r>
            <w:r w:rsidRPr="00F622DF">
              <w:rPr>
                <w:b/>
                <w:bCs/>
                <w:sz w:val="22"/>
                <w:szCs w:val="22"/>
              </w:rPr>
              <w:t>Assert Yourself and Build Confidence; Coaching for Results; Leading Successful Change; Influencing and Persuading; Present with Impact; Solve Problems and Make Decisions; Managing Conflict and Difficult Conversations</w:t>
            </w:r>
            <w:r w:rsidRPr="00F622DF">
              <w:rPr>
                <w:sz w:val="22"/>
                <w:szCs w:val="22"/>
              </w:rPr>
              <w:t xml:space="preserve">), advising colleagues and clients and contributing to programme design. </w:t>
            </w:r>
            <w:r w:rsidRPr="00F622DF">
              <w:rPr>
                <w:sz w:val="22"/>
                <w:szCs w:val="22"/>
              </w:rPr>
              <w:br/>
              <w:t xml:space="preserve">• </w:t>
            </w:r>
            <w:r w:rsidRPr="00F622DF">
              <w:rPr>
                <w:b/>
                <w:bCs/>
                <w:sz w:val="22"/>
                <w:szCs w:val="22"/>
              </w:rPr>
              <w:t>Communication &amp; Collaboration:</w:t>
            </w:r>
            <w:r w:rsidRPr="00F622DF">
              <w:rPr>
                <w:sz w:val="22"/>
                <w:szCs w:val="22"/>
              </w:rPr>
              <w:t xml:space="preserve"> Maintain proactive, professional communication with internal and external stakeholders, collaborating cross</w:t>
            </w:r>
            <w:r w:rsidRPr="00F622DF">
              <w:rPr>
                <w:sz w:val="22"/>
                <w:szCs w:val="22"/>
              </w:rPr>
              <w:noBreakHyphen/>
              <w:t>functionally to ensure excellence in delivery and learner experience.</w:t>
            </w:r>
            <w:r w:rsidRPr="00F622DF">
              <w:rPr>
                <w:sz w:val="22"/>
                <w:szCs w:val="22"/>
              </w:rPr>
              <w:br/>
              <w:t xml:space="preserve">• </w:t>
            </w:r>
            <w:r w:rsidRPr="00F622DF">
              <w:rPr>
                <w:b/>
                <w:bCs/>
                <w:sz w:val="22"/>
                <w:szCs w:val="22"/>
              </w:rPr>
              <w:t>Contribution:</w:t>
            </w:r>
            <w:r w:rsidRPr="00F622DF">
              <w:rPr>
                <w:sz w:val="22"/>
                <w:szCs w:val="22"/>
              </w:rPr>
              <w:t xml:space="preserve"> Support team objectives and initiatives, demonstrating </w:t>
            </w:r>
            <w:r w:rsidRPr="00F622DF">
              <w:rPr>
                <w:sz w:val="22"/>
                <w:szCs w:val="22"/>
              </w:rPr>
              <w:lastRenderedPageBreak/>
              <w:t>accountability, reliability and flexibility to meet priorities.</w:t>
            </w:r>
            <w:r w:rsidRPr="00F622DF">
              <w:rPr>
                <w:sz w:val="22"/>
                <w:szCs w:val="22"/>
              </w:rPr>
              <w:br/>
              <w:t xml:space="preserve">• </w:t>
            </w:r>
            <w:r w:rsidRPr="00F622DF">
              <w:rPr>
                <w:b/>
                <w:bCs/>
                <w:sz w:val="22"/>
                <w:szCs w:val="22"/>
              </w:rPr>
              <w:t>Continuous Professional Development:</w:t>
            </w:r>
            <w:r w:rsidRPr="00F622DF">
              <w:rPr>
                <w:sz w:val="22"/>
                <w:szCs w:val="22"/>
              </w:rPr>
              <w:t xml:space="preserve"> Proactively maintain and develop relevant professional accreditations and practice (e.g. facilitation, psychometrics), staying current with emerging trends and best practice in leadership development and learning design.</w:t>
            </w:r>
          </w:p>
        </w:tc>
      </w:tr>
      <w:tr w:rsidR="006E7F90" w:rsidRPr="00032874" w14:paraId="47A6EC4C" w14:textId="77777777" w:rsidTr="05DD9A2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E5B61EE" w14:textId="77777777" w:rsidR="00DD6FFF" w:rsidRDefault="00DD6FFF" w:rsidP="006E7F90">
            <w:pPr>
              <w:pStyle w:val="TableBullet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8"/>
              </w:rPr>
            </w:pPr>
          </w:p>
          <w:p w14:paraId="1A887773" w14:textId="60858C11" w:rsidR="006E7F90" w:rsidRPr="00902965" w:rsidRDefault="005650C1" w:rsidP="006E7F90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 xml:space="preserve">Your </w:t>
            </w:r>
            <w:r>
              <w:rPr>
                <w:sz w:val="22"/>
                <w:szCs w:val="28"/>
              </w:rPr>
              <w:t>E</w:t>
            </w:r>
            <w:r w:rsidRPr="00902965">
              <w:rPr>
                <w:sz w:val="22"/>
                <w:szCs w:val="28"/>
              </w:rPr>
              <w:t>xperience/Skills</w:t>
            </w:r>
            <w:r>
              <w:rPr>
                <w:sz w:val="22"/>
                <w:szCs w:val="28"/>
              </w:rPr>
              <w:t>:</w:t>
            </w:r>
          </w:p>
        </w:tc>
        <w:tc>
          <w:tcPr>
            <w:tcW w:w="3932" w:type="pct"/>
          </w:tcPr>
          <w:p w14:paraId="3B63A268" w14:textId="77777777" w:rsidR="00072A03" w:rsidRPr="00072A03" w:rsidRDefault="00072A03" w:rsidP="00072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72A03">
              <w:rPr>
                <w:b/>
                <w:bCs/>
                <w:sz w:val="22"/>
                <w:szCs w:val="22"/>
              </w:rPr>
              <w:t>Training Delivery</w:t>
            </w:r>
          </w:p>
          <w:p w14:paraId="785A49B1" w14:textId="3A458260" w:rsidR="00072A03" w:rsidRPr="00072A03" w:rsidRDefault="00072A03" w:rsidP="00072A03">
            <w:pPr>
              <w:numPr>
                <w:ilvl w:val="0"/>
                <w:numId w:val="3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72A03">
              <w:rPr>
                <w:sz w:val="22"/>
                <w:szCs w:val="22"/>
              </w:rPr>
              <w:t>Excellent facilitation, coaching and presentation skills to deliver complex behavioural concepts in an interactive, practice</w:t>
            </w:r>
            <w:r w:rsidRPr="00072A03">
              <w:rPr>
                <w:sz w:val="22"/>
                <w:szCs w:val="22"/>
              </w:rPr>
              <w:noBreakHyphen/>
              <w:t>rich way, virtually and in person, to diverse audiences (from early</w:t>
            </w:r>
            <w:r w:rsidRPr="00072A03">
              <w:rPr>
                <w:sz w:val="22"/>
                <w:szCs w:val="22"/>
              </w:rPr>
              <w:noBreakHyphen/>
              <w:t xml:space="preserve">career professionals to senior leaders). </w:t>
            </w:r>
          </w:p>
          <w:p w14:paraId="3ACA0A4E" w14:textId="77777777" w:rsidR="00072A03" w:rsidRPr="00072A03" w:rsidRDefault="00072A03" w:rsidP="00072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72A03">
              <w:rPr>
                <w:b/>
                <w:bCs/>
                <w:sz w:val="22"/>
                <w:szCs w:val="22"/>
              </w:rPr>
              <w:t>Training Design and Development</w:t>
            </w:r>
          </w:p>
          <w:p w14:paraId="73FA27AD" w14:textId="4DE556C4" w:rsidR="00072A03" w:rsidRPr="00072A03" w:rsidRDefault="00072A03" w:rsidP="00072A03">
            <w:pPr>
              <w:numPr>
                <w:ilvl w:val="0"/>
                <w:numId w:val="3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72A03">
              <w:rPr>
                <w:sz w:val="22"/>
                <w:szCs w:val="22"/>
              </w:rPr>
              <w:t>Proven ability to design and develop engaging leadership &amp; professional skills learning experiences (workshops, modular programmes, action learning, masterclasses) aligned to client outcomes and multiple delivery formats.</w:t>
            </w:r>
          </w:p>
          <w:p w14:paraId="5ED113C7" w14:textId="77777777" w:rsidR="00072A03" w:rsidRPr="00072A03" w:rsidRDefault="00072A03" w:rsidP="00072A03">
            <w:pPr>
              <w:numPr>
                <w:ilvl w:val="0"/>
                <w:numId w:val="3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72A03">
              <w:rPr>
                <w:sz w:val="22"/>
                <w:szCs w:val="22"/>
              </w:rPr>
              <w:t>Skilled at translating organisational challenges (e.g., leading change, influencing stakeholders, communication across technical/non</w:t>
            </w:r>
            <w:r w:rsidRPr="00072A03">
              <w:rPr>
                <w:sz w:val="22"/>
                <w:szCs w:val="22"/>
              </w:rPr>
              <w:noBreakHyphen/>
              <w:t>technical groups) into structured, outcome</w:t>
            </w:r>
            <w:r w:rsidRPr="00072A03">
              <w:rPr>
                <w:sz w:val="22"/>
                <w:szCs w:val="22"/>
              </w:rPr>
              <w:noBreakHyphen/>
              <w:t>focused learning with measurable on</w:t>
            </w:r>
            <w:r w:rsidRPr="00072A03">
              <w:rPr>
                <w:sz w:val="22"/>
                <w:szCs w:val="22"/>
              </w:rPr>
              <w:noBreakHyphen/>
              <w:t>the</w:t>
            </w:r>
            <w:r w:rsidRPr="00072A03">
              <w:rPr>
                <w:sz w:val="22"/>
                <w:szCs w:val="22"/>
              </w:rPr>
              <w:noBreakHyphen/>
              <w:t>job impact.</w:t>
            </w:r>
          </w:p>
          <w:p w14:paraId="15F0A3EB" w14:textId="17A76209" w:rsidR="00072A03" w:rsidRPr="00072A03" w:rsidRDefault="00072A03" w:rsidP="00072A03">
            <w:pPr>
              <w:numPr>
                <w:ilvl w:val="0"/>
                <w:numId w:val="3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72A03">
              <w:rPr>
                <w:sz w:val="22"/>
                <w:szCs w:val="22"/>
              </w:rPr>
              <w:t>Experience applying instructional design principles and adult learning theory to create highly interactive, application</w:t>
            </w:r>
            <w:r w:rsidRPr="00072A03">
              <w:rPr>
                <w:sz w:val="22"/>
                <w:szCs w:val="22"/>
              </w:rPr>
              <w:noBreakHyphen/>
              <w:t xml:space="preserve">focused materials and resources. </w:t>
            </w:r>
          </w:p>
          <w:p w14:paraId="4BCD340E" w14:textId="77777777" w:rsidR="00072A03" w:rsidRPr="00072A03" w:rsidRDefault="00072A03" w:rsidP="00072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72A03">
              <w:rPr>
                <w:b/>
                <w:bCs/>
                <w:sz w:val="22"/>
                <w:szCs w:val="22"/>
              </w:rPr>
              <w:t>Domain Knowledge &amp; Portfolio Coverage</w:t>
            </w:r>
          </w:p>
          <w:p w14:paraId="1A52D415" w14:textId="28A89169" w:rsidR="00072A03" w:rsidRPr="00072A03" w:rsidRDefault="00072A03" w:rsidP="00072A03">
            <w:pPr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72A03">
              <w:rPr>
                <w:sz w:val="22"/>
                <w:szCs w:val="22"/>
              </w:rPr>
              <w:t xml:space="preserve">Comfortable delivering across key topics such as </w:t>
            </w:r>
            <w:r w:rsidR="00F32DEF" w:rsidRPr="00F32DEF">
              <w:rPr>
                <w:b/>
                <w:bCs/>
                <w:sz w:val="22"/>
                <w:szCs w:val="22"/>
              </w:rPr>
              <w:t>Equality &amp; Diversity, Neurodiversity,</w:t>
            </w:r>
            <w:r w:rsidR="00F32DEF" w:rsidRPr="00072A03">
              <w:rPr>
                <w:b/>
                <w:bCs/>
                <w:sz w:val="22"/>
                <w:szCs w:val="22"/>
              </w:rPr>
              <w:t xml:space="preserve"> communication</w:t>
            </w:r>
            <w:r w:rsidRPr="00072A03">
              <w:rPr>
                <w:b/>
                <w:bCs/>
                <w:sz w:val="22"/>
                <w:szCs w:val="22"/>
              </w:rPr>
              <w:t xml:space="preserve"> &amp; impact, coaching &amp; mentoring, influencing &amp; stakeholder management, problem solving &amp; decision making, time management &amp; personal effectiveness, resilience, leading change, team building (e.g., SDI), and briefing skills</w:t>
            </w:r>
            <w:r w:rsidRPr="00072A03">
              <w:rPr>
                <w:sz w:val="22"/>
                <w:szCs w:val="22"/>
              </w:rPr>
              <w:t xml:space="preserve">. </w:t>
            </w:r>
          </w:p>
          <w:p w14:paraId="769ED8AE" w14:textId="77777777" w:rsidR="00072A03" w:rsidRPr="00072A03" w:rsidRDefault="00072A03" w:rsidP="00072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72A03">
              <w:rPr>
                <w:b/>
                <w:bCs/>
                <w:sz w:val="22"/>
                <w:szCs w:val="22"/>
              </w:rPr>
              <w:t>Wider Requirements</w:t>
            </w:r>
          </w:p>
          <w:p w14:paraId="46EB8E1C" w14:textId="77777777" w:rsidR="00072A03" w:rsidRPr="00072A03" w:rsidRDefault="00072A03" w:rsidP="00072A03">
            <w:pPr>
              <w:numPr>
                <w:ilvl w:val="0"/>
                <w:numId w:val="3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72A03">
              <w:rPr>
                <w:sz w:val="22"/>
                <w:szCs w:val="22"/>
              </w:rPr>
              <w:t>Passion for learning, leadership development and enabling performance through skills application in role.</w:t>
            </w:r>
          </w:p>
          <w:p w14:paraId="55B7AE99" w14:textId="4C94B3BC" w:rsidR="00072A03" w:rsidRPr="00072A03" w:rsidRDefault="00072A03" w:rsidP="00072A03">
            <w:pPr>
              <w:numPr>
                <w:ilvl w:val="0"/>
                <w:numId w:val="3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72A03">
              <w:rPr>
                <w:sz w:val="22"/>
                <w:szCs w:val="22"/>
              </w:rPr>
              <w:t>Strong stakeholder management, with the ability to build credibility quickly with both technical and non</w:t>
            </w:r>
            <w:r w:rsidRPr="00072A03">
              <w:rPr>
                <w:sz w:val="22"/>
                <w:szCs w:val="22"/>
              </w:rPr>
              <w:noBreakHyphen/>
              <w:t xml:space="preserve">technical audiences. </w:t>
            </w:r>
          </w:p>
          <w:p w14:paraId="02B2090A" w14:textId="77777777" w:rsidR="00072A03" w:rsidRPr="00072A03" w:rsidRDefault="00072A03" w:rsidP="00072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72A03">
              <w:rPr>
                <w:b/>
                <w:bCs/>
                <w:sz w:val="22"/>
                <w:szCs w:val="22"/>
              </w:rPr>
              <w:t>Qualifications (Desirable):</w:t>
            </w:r>
          </w:p>
          <w:p w14:paraId="3655798E" w14:textId="77777777" w:rsidR="00647DDB" w:rsidRPr="00647DDB" w:rsidRDefault="00072A03" w:rsidP="00647DDB">
            <w:pPr>
              <w:numPr>
                <w:ilvl w:val="0"/>
                <w:numId w:val="3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72A03">
              <w:rPr>
                <w:sz w:val="22"/>
                <w:szCs w:val="22"/>
              </w:rPr>
              <w:t xml:space="preserve">Recognised leadership/learning credentials such as </w:t>
            </w:r>
            <w:r w:rsidRPr="00072A03">
              <w:rPr>
                <w:b/>
                <w:bCs/>
                <w:sz w:val="22"/>
                <w:szCs w:val="22"/>
              </w:rPr>
              <w:t>ILM</w:t>
            </w:r>
            <w:r w:rsidRPr="00072A03">
              <w:rPr>
                <w:sz w:val="22"/>
                <w:szCs w:val="22"/>
              </w:rPr>
              <w:t xml:space="preserve"> (e.g., L5–L7), </w:t>
            </w:r>
            <w:r w:rsidRPr="00072A03">
              <w:rPr>
                <w:b/>
                <w:bCs/>
                <w:sz w:val="22"/>
                <w:szCs w:val="22"/>
              </w:rPr>
              <w:t>CIPD</w:t>
            </w:r>
            <w:r w:rsidRPr="00072A03">
              <w:rPr>
                <w:sz w:val="22"/>
                <w:szCs w:val="22"/>
              </w:rPr>
              <w:t xml:space="preserve"> (L&amp;D), or </w:t>
            </w:r>
            <w:r w:rsidRPr="00072A03">
              <w:rPr>
                <w:b/>
                <w:bCs/>
                <w:sz w:val="22"/>
                <w:szCs w:val="22"/>
              </w:rPr>
              <w:t>EMCC/ICF</w:t>
            </w:r>
            <w:r w:rsidRPr="00072A03">
              <w:rPr>
                <w:sz w:val="22"/>
                <w:szCs w:val="22"/>
              </w:rPr>
              <w:t xml:space="preserve"> coaching accreditation; certification to administer relevant psychometric tools (e.g., SDI/Insights/</w:t>
            </w:r>
            <w:proofErr w:type="spellStart"/>
            <w:r w:rsidRPr="00072A03">
              <w:rPr>
                <w:sz w:val="22"/>
                <w:szCs w:val="22"/>
              </w:rPr>
              <w:t>DiSC</w:t>
            </w:r>
            <w:proofErr w:type="spellEnd"/>
            <w:r w:rsidRPr="00072A03">
              <w:rPr>
                <w:sz w:val="22"/>
                <w:szCs w:val="22"/>
              </w:rPr>
              <w:t xml:space="preserve">/MBTI) where appropriate. </w:t>
            </w:r>
          </w:p>
          <w:p w14:paraId="005B3FB0" w14:textId="0824FE60" w:rsidR="00E4306A" w:rsidRPr="00072A03" w:rsidRDefault="00072A03" w:rsidP="00647DDB">
            <w:pPr>
              <w:numPr>
                <w:ilvl w:val="0"/>
                <w:numId w:val="3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72A03">
              <w:rPr>
                <w:sz w:val="22"/>
                <w:szCs w:val="22"/>
              </w:rPr>
              <w:t xml:space="preserve">Degree (or equivalent experience) in a relevant field (e.g., Organisational Psychology, HRD, Business, Coaching). </w:t>
            </w:r>
          </w:p>
        </w:tc>
      </w:tr>
      <w:tr w:rsidR="006E7F90" w:rsidRPr="00032874" w14:paraId="2E2B7A21" w14:textId="77777777" w:rsidTr="05DD9A2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A20B736" w14:textId="50FF9016" w:rsidR="006E7F90" w:rsidRPr="00902965" w:rsidRDefault="005650C1" w:rsidP="006E7F90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Key Competencies:</w:t>
            </w:r>
          </w:p>
        </w:tc>
        <w:tc>
          <w:tcPr>
            <w:tcW w:w="3932" w:type="pct"/>
          </w:tcPr>
          <w:p w14:paraId="5F0605AA" w14:textId="77777777" w:rsidR="00072A03" w:rsidRPr="00BB6BC9" w:rsidRDefault="00072A03" w:rsidP="00072A03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6BC9">
              <w:t xml:space="preserve">Demonstrates engaging, clear and interactive design, development and delivery of behavioural skills content tailored to diverse audiences and contexts. </w:t>
            </w:r>
          </w:p>
          <w:p w14:paraId="0514450B" w14:textId="77777777" w:rsidR="00072A03" w:rsidRPr="00BB6BC9" w:rsidRDefault="00072A03" w:rsidP="00072A03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B6BC9">
              <w:t>Evidences</w:t>
            </w:r>
            <w:proofErr w:type="gramEnd"/>
            <w:r w:rsidRPr="00BB6BC9">
              <w:t xml:space="preserve"> excellence in facilitation, coaching and experiential techniques that drive behaviour change and transfer to work. </w:t>
            </w:r>
          </w:p>
          <w:p w14:paraId="75A97B41" w14:textId="77777777" w:rsidR="00072A03" w:rsidRPr="00BB6BC9" w:rsidRDefault="00072A03" w:rsidP="00072A03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6BC9">
              <w:t>Communicates with clarity and credibility, adapting style for both technical and non</w:t>
            </w:r>
            <w:r w:rsidRPr="00BB6BC9">
              <w:noBreakHyphen/>
              <w:t xml:space="preserve">technical stakeholders. </w:t>
            </w:r>
          </w:p>
          <w:p w14:paraId="01EA58AA" w14:textId="77777777" w:rsidR="00072A03" w:rsidRPr="00BB6BC9" w:rsidRDefault="00072A03" w:rsidP="00072A03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6BC9">
              <w:t xml:space="preserve">Contributes to programme development and innovative approaches (e.g., skills hacks, modular pathways, action learning) to enhance learner engagement and outcomes. </w:t>
            </w:r>
          </w:p>
          <w:p w14:paraId="1658228A" w14:textId="77777777" w:rsidR="00072A03" w:rsidRPr="00BB6BC9" w:rsidRDefault="00072A03" w:rsidP="00072A03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6BC9">
              <w:t xml:space="preserve">Achieves high training satisfaction scores and uses feedback loops to continuously improve delivery. </w:t>
            </w:r>
          </w:p>
          <w:p w14:paraId="242157A1" w14:textId="6F82B05E" w:rsidR="00EC6871" w:rsidRPr="00072A03" w:rsidRDefault="00072A03" w:rsidP="00072A03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6BC9">
              <w:t>Demonstrates ongoing professional development and a proactive approach to staying current with leadership &amp; learning trends.</w:t>
            </w:r>
          </w:p>
        </w:tc>
      </w:tr>
      <w:tr w:rsidR="00D21917" w:rsidRPr="00032874" w14:paraId="3CF7E384" w14:textId="77777777" w:rsidTr="05DD9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CE58E50" w14:textId="6C9E7D98" w:rsidR="00D21917" w:rsidRPr="00902965" w:rsidRDefault="00D21917" w:rsidP="00D21917">
            <w:pPr>
              <w:pStyle w:val="Table"/>
              <w:jc w:val="both"/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About QA</w:t>
            </w:r>
          </w:p>
        </w:tc>
        <w:tc>
          <w:tcPr>
            <w:tcW w:w="3932" w:type="pct"/>
          </w:tcPr>
          <w:p w14:paraId="79AF7B2F" w14:textId="77777777" w:rsidR="00072A03" w:rsidRPr="00072A03" w:rsidRDefault="00072A03" w:rsidP="00072A03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072A03">
              <w:rPr>
                <w:sz w:val="22"/>
                <w:szCs w:val="28"/>
              </w:rPr>
              <w:t xml:space="preserve">At QA, we believe the future belongs to organisations that </w:t>
            </w:r>
            <w:proofErr w:type="gramStart"/>
            <w:r w:rsidRPr="00072A03">
              <w:rPr>
                <w:sz w:val="22"/>
                <w:szCs w:val="28"/>
              </w:rPr>
              <w:t>are able to</w:t>
            </w:r>
            <w:proofErr w:type="gramEnd"/>
            <w:r w:rsidRPr="00072A03">
              <w:rPr>
                <w:sz w:val="22"/>
                <w:szCs w:val="28"/>
              </w:rPr>
              <w:t xml:space="preserve"> learn, master and apply new skills at pace and scale. As the largest tech training company in the UK and the fastest growing in the US, we partner with 96% of the FTSE and most of the Fortune 500. We have served over 4,000 customers and 1+ million learners since 1985.</w:t>
            </w:r>
          </w:p>
          <w:p w14:paraId="5C15AC30" w14:textId="77777777" w:rsidR="00072A03" w:rsidRPr="00072A03" w:rsidRDefault="00072A03" w:rsidP="00072A03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072A03">
              <w:rPr>
                <w:sz w:val="22"/>
                <w:szCs w:val="28"/>
              </w:rPr>
              <w:t xml:space="preserve">We believe skills alone aren’t enough but need to be applied back to the business </w:t>
            </w:r>
            <w:proofErr w:type="gramStart"/>
            <w:r w:rsidRPr="00072A03">
              <w:rPr>
                <w:sz w:val="22"/>
                <w:szCs w:val="28"/>
              </w:rPr>
              <w:t>in order to</w:t>
            </w:r>
            <w:proofErr w:type="gramEnd"/>
            <w:r w:rsidRPr="00072A03">
              <w:rPr>
                <w:sz w:val="22"/>
                <w:szCs w:val="28"/>
              </w:rPr>
              <w:t xml:space="preserve"> effect change. We do this through tailored learning programmes that connect learning across an organisation’s siloes, create continuity for learners, and feature collaborative, cohort</w:t>
            </w:r>
            <w:r w:rsidRPr="00072A03">
              <w:rPr>
                <w:sz w:val="22"/>
                <w:szCs w:val="28"/>
              </w:rPr>
              <w:noBreakHyphen/>
              <w:t>based modalities to apply skills at pace and at scale. Our unique end</w:t>
            </w:r>
            <w:r w:rsidRPr="00072A03">
              <w:rPr>
                <w:sz w:val="22"/>
                <w:szCs w:val="28"/>
              </w:rPr>
              <w:noBreakHyphen/>
              <w:t>to</w:t>
            </w:r>
            <w:r w:rsidRPr="00072A03">
              <w:rPr>
                <w:sz w:val="22"/>
                <w:szCs w:val="28"/>
              </w:rPr>
              <w:noBreakHyphen/>
              <w:t>end learning solution draws from deep expertise across apprenticeships and instructor</w:t>
            </w:r>
            <w:r w:rsidRPr="00072A03">
              <w:rPr>
                <w:sz w:val="22"/>
                <w:szCs w:val="28"/>
              </w:rPr>
              <w:noBreakHyphen/>
              <w:t>led training, and self</w:t>
            </w:r>
            <w:r w:rsidRPr="00072A03">
              <w:rPr>
                <w:sz w:val="22"/>
                <w:szCs w:val="28"/>
              </w:rPr>
              <w:noBreakHyphen/>
              <w:t>paced learning.</w:t>
            </w:r>
          </w:p>
          <w:p w14:paraId="2D915F0B" w14:textId="6A2465C1" w:rsidR="00D21917" w:rsidRPr="00032874" w:rsidRDefault="00072A03" w:rsidP="00D21917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072A03">
              <w:rPr>
                <w:sz w:val="22"/>
                <w:szCs w:val="28"/>
              </w:rPr>
              <w:t>Please find out more about us at https://www.qa.com/about/careers/</w:t>
            </w:r>
          </w:p>
        </w:tc>
      </w:tr>
      <w:tr w:rsidR="00D21917" w:rsidRPr="00032874" w14:paraId="694068ED" w14:textId="77777777" w:rsidTr="05DD9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33EE7E79" w14:textId="24672C5E" w:rsidR="00D21917" w:rsidRPr="00902965" w:rsidRDefault="00D21917" w:rsidP="00D21917">
            <w:pPr>
              <w:pStyle w:val="Table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Safeguarding </w:t>
            </w:r>
          </w:p>
        </w:tc>
        <w:tc>
          <w:tcPr>
            <w:tcW w:w="3932" w:type="pct"/>
          </w:tcPr>
          <w:p w14:paraId="7642A7CF" w14:textId="77777777" w:rsidR="00D21917" w:rsidRPr="00184946" w:rsidRDefault="00D21917" w:rsidP="00D21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2"/>
                <w:szCs w:val="28"/>
                <w14:ligatures w14:val="none"/>
              </w:rPr>
            </w:pPr>
            <w:r w:rsidRPr="00184946">
              <w:rPr>
                <w:kern w:val="0"/>
                <w:sz w:val="22"/>
                <w:szCs w:val="28"/>
                <w14:ligatures w14:val="none"/>
              </w:rPr>
              <w:t>QA is committed to safeguarding and promoting the welfare of children, young people and adults with care and support needs. We hold the expectation that all staff share this commitment in creating a safe and inclusive environment and as an organization, we comply with relevant legislation and best practices in safeguarding and safe recruitment.</w:t>
            </w:r>
          </w:p>
          <w:p w14:paraId="762C99FF" w14:textId="77777777" w:rsidR="00D21917" w:rsidRPr="00184946" w:rsidRDefault="00D21917" w:rsidP="00D21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2"/>
                <w:szCs w:val="28"/>
                <w14:ligatures w14:val="none"/>
              </w:rPr>
            </w:pPr>
            <w:r w:rsidRPr="00184946">
              <w:rPr>
                <w:kern w:val="0"/>
                <w:sz w:val="22"/>
                <w:szCs w:val="28"/>
                <w14:ligatures w14:val="none"/>
              </w:rPr>
              <w:t xml:space="preserve"> </w:t>
            </w:r>
          </w:p>
          <w:p w14:paraId="281CB7C3" w14:textId="77777777" w:rsidR="00D21917" w:rsidRPr="00184946" w:rsidRDefault="00D21917" w:rsidP="00D21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2"/>
                <w:szCs w:val="28"/>
                <w14:ligatures w14:val="none"/>
              </w:rPr>
            </w:pPr>
            <w:r w:rsidRPr="00184946">
              <w:rPr>
                <w:kern w:val="0"/>
                <w:sz w:val="22"/>
                <w:szCs w:val="28"/>
                <w14:ligatures w14:val="none"/>
              </w:rPr>
              <w:t xml:space="preserve">This post is exempt from the Rehabilitation of Offenders Act </w:t>
            </w:r>
            <w:proofErr w:type="gramStart"/>
            <w:r w:rsidRPr="00184946">
              <w:rPr>
                <w:kern w:val="0"/>
                <w:sz w:val="22"/>
                <w:szCs w:val="28"/>
                <w14:ligatures w14:val="none"/>
              </w:rPr>
              <w:t>1974</w:t>
            </w:r>
            <w:proofErr w:type="gramEnd"/>
            <w:r w:rsidRPr="00184946">
              <w:rPr>
                <w:kern w:val="0"/>
                <w:sz w:val="22"/>
                <w:szCs w:val="28"/>
                <w14:ligatures w14:val="none"/>
              </w:rPr>
              <w:t xml:space="preserve"> and a comprehensive screening process will be undertaken on successful applicants including: </w:t>
            </w:r>
          </w:p>
          <w:p w14:paraId="70C26B82" w14:textId="77777777" w:rsidR="00D21917" w:rsidRPr="00184946" w:rsidRDefault="00D21917" w:rsidP="00D21917">
            <w:pPr>
              <w:pStyle w:val="ListParagraph"/>
              <w:numPr>
                <w:ilvl w:val="0"/>
                <w:numId w:val="3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2"/>
                <w:szCs w:val="28"/>
                <w14:ligatures w14:val="none"/>
              </w:rPr>
            </w:pPr>
            <w:r w:rsidRPr="00184946">
              <w:rPr>
                <w:kern w:val="0"/>
                <w:sz w:val="22"/>
                <w:szCs w:val="28"/>
                <w14:ligatures w14:val="none"/>
              </w:rPr>
              <w:t xml:space="preserve">an enhanced disclosure check </w:t>
            </w:r>
          </w:p>
          <w:p w14:paraId="6DA358DA" w14:textId="77777777" w:rsidR="00D21917" w:rsidRPr="00184946" w:rsidRDefault="00D21917" w:rsidP="00D21917">
            <w:pPr>
              <w:pStyle w:val="ListParagraph"/>
              <w:numPr>
                <w:ilvl w:val="0"/>
                <w:numId w:val="2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2"/>
                <w:szCs w:val="28"/>
                <w14:ligatures w14:val="none"/>
              </w:rPr>
            </w:pPr>
            <w:r w:rsidRPr="00184946">
              <w:rPr>
                <w:kern w:val="0"/>
                <w:sz w:val="22"/>
                <w:szCs w:val="28"/>
                <w14:ligatures w14:val="none"/>
              </w:rPr>
              <w:t>Child Barring list check</w:t>
            </w:r>
          </w:p>
          <w:p w14:paraId="2E94A280" w14:textId="77777777" w:rsidR="00D21917" w:rsidRPr="00184946" w:rsidRDefault="00D21917" w:rsidP="00D21917">
            <w:pPr>
              <w:pStyle w:val="ListParagraph"/>
              <w:numPr>
                <w:ilvl w:val="0"/>
                <w:numId w:val="2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2"/>
                <w:szCs w:val="28"/>
                <w14:ligatures w14:val="none"/>
              </w:rPr>
            </w:pPr>
            <w:r w:rsidRPr="00184946">
              <w:rPr>
                <w:kern w:val="0"/>
                <w:sz w:val="22"/>
                <w:szCs w:val="28"/>
                <w14:ligatures w14:val="none"/>
              </w:rPr>
              <w:t>qualification checks</w:t>
            </w:r>
          </w:p>
          <w:p w14:paraId="172AD35B" w14:textId="77777777" w:rsidR="00D21917" w:rsidRPr="00184946" w:rsidRDefault="00D21917" w:rsidP="00D21917">
            <w:pPr>
              <w:pStyle w:val="ListParagraph"/>
              <w:numPr>
                <w:ilvl w:val="0"/>
                <w:numId w:val="2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2"/>
                <w:szCs w:val="28"/>
                <w14:ligatures w14:val="none"/>
              </w:rPr>
            </w:pPr>
            <w:r w:rsidRPr="00184946">
              <w:rPr>
                <w:kern w:val="0"/>
                <w:sz w:val="22"/>
                <w:szCs w:val="28"/>
                <w14:ligatures w14:val="none"/>
              </w:rPr>
              <w:t xml:space="preserve">online checks </w:t>
            </w:r>
          </w:p>
          <w:p w14:paraId="60FB0F24" w14:textId="77777777" w:rsidR="00D21917" w:rsidRPr="00184946" w:rsidRDefault="00D21917" w:rsidP="00D21917">
            <w:pPr>
              <w:pStyle w:val="ListParagraph"/>
              <w:numPr>
                <w:ilvl w:val="0"/>
                <w:numId w:val="2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2"/>
                <w:szCs w:val="28"/>
                <w14:ligatures w14:val="none"/>
              </w:rPr>
            </w:pPr>
            <w:r w:rsidRPr="00184946">
              <w:rPr>
                <w:kern w:val="0"/>
                <w:sz w:val="22"/>
                <w:szCs w:val="28"/>
                <w14:ligatures w14:val="none"/>
              </w:rPr>
              <w:t>medical fitness</w:t>
            </w:r>
          </w:p>
          <w:p w14:paraId="1A80C40D" w14:textId="77777777" w:rsidR="00D21917" w:rsidRPr="00184946" w:rsidRDefault="00D21917" w:rsidP="00D21917">
            <w:pPr>
              <w:pStyle w:val="ListParagraph"/>
              <w:numPr>
                <w:ilvl w:val="0"/>
                <w:numId w:val="2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2"/>
                <w:szCs w:val="28"/>
                <w14:ligatures w14:val="none"/>
              </w:rPr>
            </w:pPr>
            <w:r w:rsidRPr="00184946">
              <w:rPr>
                <w:kern w:val="0"/>
                <w:sz w:val="22"/>
                <w:szCs w:val="28"/>
                <w14:ligatures w14:val="none"/>
              </w:rPr>
              <w:t>identity and right to work</w:t>
            </w:r>
          </w:p>
          <w:p w14:paraId="58EDF6BF" w14:textId="77777777" w:rsidR="00D21917" w:rsidRPr="00184946" w:rsidRDefault="00D21917" w:rsidP="00D21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2"/>
                <w:szCs w:val="28"/>
                <w14:ligatures w14:val="none"/>
              </w:rPr>
            </w:pPr>
            <w:r w:rsidRPr="00184946">
              <w:rPr>
                <w:kern w:val="0"/>
                <w:sz w:val="22"/>
                <w:szCs w:val="28"/>
                <w14:ligatures w14:val="none"/>
              </w:rPr>
              <w:lastRenderedPageBreak/>
              <w:t>All applicants will be required to provide two references covering the previous three years and a Criminal Declaration form must be completed and returned ahead of interview.</w:t>
            </w:r>
          </w:p>
          <w:p w14:paraId="3C1FD6ED" w14:textId="77777777" w:rsidR="00D21917" w:rsidRPr="00184946" w:rsidRDefault="00D21917" w:rsidP="00D21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2"/>
                <w:szCs w:val="28"/>
                <w14:ligatures w14:val="none"/>
              </w:rPr>
            </w:pPr>
            <w:r w:rsidRPr="00184946">
              <w:rPr>
                <w:kern w:val="0"/>
                <w:sz w:val="22"/>
                <w:szCs w:val="28"/>
                <w14:ligatures w14:val="none"/>
              </w:rPr>
              <w:t xml:space="preserve"> </w:t>
            </w:r>
          </w:p>
          <w:p w14:paraId="5F76BD13" w14:textId="2C851E43" w:rsidR="00D21917" w:rsidRPr="00E23C39" w:rsidRDefault="00D21917" w:rsidP="00D21917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184946">
              <w:rPr>
                <w:sz w:val="22"/>
                <w:szCs w:val="28"/>
              </w:rPr>
              <w:t>We look forward to welcoming dedicated individuals who share our commitment to safety and well-being.</w:t>
            </w:r>
          </w:p>
        </w:tc>
      </w:tr>
    </w:tbl>
    <w:p w14:paraId="71E7A39B" w14:textId="3BB0AB8A" w:rsidR="00175BFD" w:rsidRPr="00175BFD" w:rsidRDefault="00175BFD" w:rsidP="00887CFF">
      <w:pPr>
        <w:spacing w:before="0" w:after="160" w:line="259" w:lineRule="auto"/>
      </w:pPr>
    </w:p>
    <w:sectPr w:rsidR="00175BFD" w:rsidRPr="00175BFD" w:rsidSect="004210EB">
      <w:headerReference w:type="default" r:id="rId11"/>
      <w:footerReference w:type="default" r:id="rId12"/>
      <w:footerReference w:type="first" r:id="rId13"/>
      <w:pgSz w:w="11906" w:h="16838"/>
      <w:pgMar w:top="170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DA9E" w14:textId="77777777" w:rsidR="00A12A4B" w:rsidRDefault="00A12A4B" w:rsidP="007F513E">
      <w:r>
        <w:separator/>
      </w:r>
    </w:p>
  </w:endnote>
  <w:endnote w:type="continuationSeparator" w:id="0">
    <w:p w14:paraId="5E391403" w14:textId="77777777" w:rsidR="00A12A4B" w:rsidRDefault="00A12A4B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D7F" w14:textId="4FF0A3FC" w:rsidR="005650C1" w:rsidRDefault="005650C1">
    <w:pPr>
      <w:pStyle w:val="Footer"/>
      <w:rPr>
        <w:sz w:val="20"/>
        <w:szCs w:val="20"/>
      </w:rPr>
    </w:pPr>
    <w:r w:rsidRPr="005650C1">
      <w:rPr>
        <w:sz w:val="20"/>
        <w:szCs w:val="20"/>
      </w:rPr>
      <w:t>Author:</w:t>
    </w:r>
    <w:r w:rsidR="007F228C">
      <w:rPr>
        <w:sz w:val="20"/>
        <w:szCs w:val="20"/>
      </w:rPr>
      <w:t xml:space="preserve"> </w:t>
    </w:r>
    <w:r w:rsidR="004D4488">
      <w:rPr>
        <w:sz w:val="20"/>
        <w:szCs w:val="20"/>
      </w:rPr>
      <w:t>Michelle Forsyth</w:t>
    </w:r>
    <w:r w:rsidR="007F228C">
      <w:rPr>
        <w:sz w:val="20"/>
        <w:szCs w:val="20"/>
      </w:rPr>
      <w:tab/>
    </w:r>
    <w:r w:rsidRPr="005650C1">
      <w:rPr>
        <w:sz w:val="20"/>
        <w:szCs w:val="20"/>
      </w:rPr>
      <w:t>Date:</w:t>
    </w:r>
    <w:r w:rsidR="007F228C">
      <w:rPr>
        <w:sz w:val="20"/>
        <w:szCs w:val="20"/>
      </w:rPr>
      <w:t xml:space="preserve"> </w:t>
    </w:r>
    <w:r w:rsidR="004D4488">
      <w:rPr>
        <w:sz w:val="20"/>
        <w:szCs w:val="20"/>
      </w:rPr>
      <w:t>Feb-26</w:t>
    </w:r>
    <w:r w:rsidRPr="005650C1">
      <w:rPr>
        <w:sz w:val="20"/>
        <w:szCs w:val="20"/>
      </w:rPr>
      <w:tab/>
      <w:t>Copyright QA Ltd 2024</w:t>
    </w:r>
  </w:p>
  <w:p w14:paraId="3D37FEEB" w14:textId="77777777" w:rsidR="005650C1" w:rsidRPr="005650C1" w:rsidRDefault="005650C1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9194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proofErr w:type="spellStart"/>
    <w:r>
      <w:t>i</w:t>
    </w:r>
    <w:proofErr w:type="spellEnd"/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E00F" w14:textId="77777777" w:rsidR="00A12A4B" w:rsidRDefault="00A12A4B" w:rsidP="007F513E">
      <w:r>
        <w:separator/>
      </w:r>
    </w:p>
  </w:footnote>
  <w:footnote w:type="continuationSeparator" w:id="0">
    <w:p w14:paraId="4625519A" w14:textId="77777777" w:rsidR="00A12A4B" w:rsidRDefault="00A12A4B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5BD1" w14:textId="75C27DF3" w:rsidR="00750DA6" w:rsidRDefault="004C0895">
    <w:pPr>
      <w:pStyle w:val="Header"/>
    </w:pPr>
    <w:r>
      <w:rPr>
        <w:noProof/>
      </w:rPr>
      <w:drawing>
        <wp:inline distT="0" distB="0" distL="0" distR="0" wp14:anchorId="67C863C7" wp14:editId="2EE18F07">
          <wp:extent cx="986894" cy="324000"/>
          <wp:effectExtent l="0" t="0" r="3810" b="0"/>
          <wp:docPr id="100002876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5881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894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EDB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E34E5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74673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2DC5002"/>
    <w:multiLevelType w:val="multilevel"/>
    <w:tmpl w:val="E8B648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4E59D5"/>
    <w:multiLevelType w:val="hybridMultilevel"/>
    <w:tmpl w:val="40A0A4FA"/>
    <w:lvl w:ilvl="0" w:tplc="BC34B044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869FE"/>
    <w:multiLevelType w:val="multilevel"/>
    <w:tmpl w:val="06B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24D5B"/>
    <w:multiLevelType w:val="hybridMultilevel"/>
    <w:tmpl w:val="A29CC74A"/>
    <w:lvl w:ilvl="0" w:tplc="1FFEC70C">
      <w:start w:val="1"/>
      <w:numFmt w:val="lowerLetter"/>
      <w:pStyle w:val="LetterList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7A11691"/>
    <w:multiLevelType w:val="hybridMultilevel"/>
    <w:tmpl w:val="90360952"/>
    <w:lvl w:ilvl="0" w:tplc="07DA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E6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B44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2A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66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0F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E7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6F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47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A5332"/>
    <w:multiLevelType w:val="hybridMultilevel"/>
    <w:tmpl w:val="94B42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68B538">
      <w:numFmt w:val="bullet"/>
      <w:lvlText w:val="•"/>
      <w:lvlJc w:val="left"/>
      <w:pPr>
        <w:ind w:left="1440" w:hanging="720"/>
      </w:pPr>
      <w:rPr>
        <w:rFonts w:ascii="Figtree" w:eastAsiaTheme="minorHAnsi" w:hAnsi="Figtree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37565"/>
    <w:multiLevelType w:val="hybridMultilevel"/>
    <w:tmpl w:val="C89C9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94CAC"/>
    <w:multiLevelType w:val="hybridMultilevel"/>
    <w:tmpl w:val="50703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FA74D0"/>
    <w:multiLevelType w:val="hybridMultilevel"/>
    <w:tmpl w:val="26A4D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E383C"/>
    <w:multiLevelType w:val="multilevel"/>
    <w:tmpl w:val="2BD4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9B1774"/>
    <w:multiLevelType w:val="hybridMultilevel"/>
    <w:tmpl w:val="D4E60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9E09BB"/>
    <w:multiLevelType w:val="hybridMultilevel"/>
    <w:tmpl w:val="E4320BF8"/>
    <w:lvl w:ilvl="0" w:tplc="86B2C846">
      <w:start w:val="1"/>
      <w:numFmt w:val="bullet"/>
      <w:pStyle w:val="Bulletlevel2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76A1F40"/>
    <w:multiLevelType w:val="hybridMultilevel"/>
    <w:tmpl w:val="FC420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3EBB18">
      <w:numFmt w:val="bullet"/>
      <w:lvlText w:val="•"/>
      <w:lvlJc w:val="left"/>
      <w:pPr>
        <w:ind w:left="2160" w:hanging="720"/>
      </w:pPr>
      <w:rPr>
        <w:rFonts w:ascii="Montserrat" w:eastAsiaTheme="minorHAnsi" w:hAnsi="Montserrat" w:cs="Segoe UI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C710B2"/>
    <w:multiLevelType w:val="multilevel"/>
    <w:tmpl w:val="5D9E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E6163"/>
    <w:multiLevelType w:val="multilevel"/>
    <w:tmpl w:val="D17283F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1A1583"/>
    <w:multiLevelType w:val="multilevel"/>
    <w:tmpl w:val="1372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66033D"/>
    <w:multiLevelType w:val="hybridMultilevel"/>
    <w:tmpl w:val="CB3AE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BE7023"/>
    <w:multiLevelType w:val="hybridMultilevel"/>
    <w:tmpl w:val="9CD2A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6155A0"/>
    <w:multiLevelType w:val="hybridMultilevel"/>
    <w:tmpl w:val="65642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6B83988"/>
    <w:multiLevelType w:val="hybridMultilevel"/>
    <w:tmpl w:val="D70098A2"/>
    <w:lvl w:ilvl="0" w:tplc="0AD28780">
      <w:start w:val="1"/>
      <w:numFmt w:val="bullet"/>
      <w:pStyle w:val="Bulletlevel1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54509"/>
    <w:multiLevelType w:val="multilevel"/>
    <w:tmpl w:val="555E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745F47"/>
    <w:multiLevelType w:val="hybridMultilevel"/>
    <w:tmpl w:val="7E3EA2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6806B8"/>
    <w:multiLevelType w:val="hybridMultilevel"/>
    <w:tmpl w:val="F424B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2758DD"/>
    <w:multiLevelType w:val="hybridMultilevel"/>
    <w:tmpl w:val="C86082BA"/>
    <w:lvl w:ilvl="0" w:tplc="B83A0E84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13C6D"/>
    <w:multiLevelType w:val="multilevel"/>
    <w:tmpl w:val="9DAA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3951E1"/>
    <w:multiLevelType w:val="hybridMultilevel"/>
    <w:tmpl w:val="0DF25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12BE8B"/>
    <w:multiLevelType w:val="hybridMultilevel"/>
    <w:tmpl w:val="2F1CBC54"/>
    <w:lvl w:ilvl="0" w:tplc="674A03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1226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E0B1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1A83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8466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E9E9A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0E6F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22FE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5A57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DB3CF3"/>
    <w:multiLevelType w:val="hybridMultilevel"/>
    <w:tmpl w:val="F190B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C5EE7"/>
    <w:multiLevelType w:val="multilevel"/>
    <w:tmpl w:val="3A2C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144F4B"/>
    <w:multiLevelType w:val="multilevel"/>
    <w:tmpl w:val="8542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C83387"/>
    <w:multiLevelType w:val="hybridMultilevel"/>
    <w:tmpl w:val="013A6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C33AD"/>
    <w:multiLevelType w:val="hybridMultilevel"/>
    <w:tmpl w:val="BEE62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BE7932"/>
    <w:multiLevelType w:val="multilevel"/>
    <w:tmpl w:val="9E3A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E34A92"/>
    <w:multiLevelType w:val="multilevel"/>
    <w:tmpl w:val="41BE68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0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B0717F5"/>
    <w:multiLevelType w:val="hybridMultilevel"/>
    <w:tmpl w:val="6130EC46"/>
    <w:lvl w:ilvl="0" w:tplc="E1AC4982">
      <w:start w:val="1"/>
      <w:numFmt w:val="decimal"/>
      <w:pStyle w:val="NumberList0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BEF6580"/>
    <w:multiLevelType w:val="multilevel"/>
    <w:tmpl w:val="681C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C76AA0"/>
    <w:multiLevelType w:val="hybridMultilevel"/>
    <w:tmpl w:val="915E5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867C95"/>
    <w:multiLevelType w:val="multilevel"/>
    <w:tmpl w:val="49C6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7161645">
    <w:abstractNumId w:val="29"/>
  </w:num>
  <w:num w:numId="2" w16cid:durableId="1775049767">
    <w:abstractNumId w:val="16"/>
  </w:num>
  <w:num w:numId="3" w16cid:durableId="1710959336">
    <w:abstractNumId w:val="20"/>
  </w:num>
  <w:num w:numId="4" w16cid:durableId="37897106">
    <w:abstractNumId w:val="3"/>
  </w:num>
  <w:num w:numId="5" w16cid:durableId="1065445368">
    <w:abstractNumId w:val="33"/>
  </w:num>
  <w:num w:numId="6" w16cid:durableId="1509756976">
    <w:abstractNumId w:val="26"/>
  </w:num>
  <w:num w:numId="7" w16cid:durableId="1992630998">
    <w:abstractNumId w:val="2"/>
  </w:num>
  <w:num w:numId="8" w16cid:durableId="1127549620">
    <w:abstractNumId w:val="1"/>
  </w:num>
  <w:num w:numId="9" w16cid:durableId="1623220833">
    <w:abstractNumId w:val="0"/>
  </w:num>
  <w:num w:numId="10" w16cid:durableId="1589922319">
    <w:abstractNumId w:val="21"/>
  </w:num>
  <w:num w:numId="11" w16cid:durableId="380635671">
    <w:abstractNumId w:val="22"/>
  </w:num>
  <w:num w:numId="12" w16cid:durableId="2075270541">
    <w:abstractNumId w:val="13"/>
  </w:num>
  <w:num w:numId="13" w16cid:durableId="658967853">
    <w:abstractNumId w:val="37"/>
  </w:num>
  <w:num w:numId="14" w16cid:durableId="1582442330">
    <w:abstractNumId w:val="5"/>
  </w:num>
  <w:num w:numId="15" w16cid:durableId="1693529811">
    <w:abstractNumId w:val="36"/>
  </w:num>
  <w:num w:numId="16" w16cid:durableId="879363830">
    <w:abstractNumId w:val="14"/>
  </w:num>
  <w:num w:numId="17" w16cid:durableId="303973855">
    <w:abstractNumId w:val="25"/>
  </w:num>
  <w:num w:numId="18" w16cid:durableId="1159082459">
    <w:abstractNumId w:val="28"/>
  </w:num>
  <w:num w:numId="19" w16cid:durableId="1651909354">
    <w:abstractNumId w:val="12"/>
  </w:num>
  <w:num w:numId="20" w16cid:durableId="1145314773">
    <w:abstractNumId w:val="7"/>
  </w:num>
  <w:num w:numId="21" w16cid:durableId="2026054237">
    <w:abstractNumId w:val="39"/>
  </w:num>
  <w:num w:numId="22" w16cid:durableId="392656759">
    <w:abstractNumId w:val="30"/>
  </w:num>
  <w:num w:numId="23" w16cid:durableId="514541387">
    <w:abstractNumId w:val="18"/>
  </w:num>
  <w:num w:numId="24" w16cid:durableId="1430544621">
    <w:abstractNumId w:val="9"/>
  </w:num>
  <w:num w:numId="25" w16cid:durableId="946157240">
    <w:abstractNumId w:val="34"/>
  </w:num>
  <w:num w:numId="26" w16cid:durableId="824970995">
    <w:abstractNumId w:val="32"/>
  </w:num>
  <w:num w:numId="27" w16cid:durableId="1108543428">
    <w:abstractNumId w:val="40"/>
  </w:num>
  <w:num w:numId="28" w16cid:durableId="1290894049">
    <w:abstractNumId w:val="17"/>
  </w:num>
  <w:num w:numId="29" w16cid:durableId="2041784658">
    <w:abstractNumId w:val="6"/>
  </w:num>
  <w:num w:numId="30" w16cid:durableId="241182415">
    <w:abstractNumId w:val="8"/>
  </w:num>
  <w:num w:numId="31" w16cid:durableId="149449421">
    <w:abstractNumId w:val="11"/>
  </w:num>
  <w:num w:numId="32" w16cid:durableId="338388716">
    <w:abstractNumId w:val="27"/>
  </w:num>
  <w:num w:numId="33" w16cid:durableId="1290548035">
    <w:abstractNumId w:val="19"/>
  </w:num>
  <w:num w:numId="34" w16cid:durableId="1115515744">
    <w:abstractNumId w:val="4"/>
  </w:num>
  <w:num w:numId="35" w16cid:durableId="1580016111">
    <w:abstractNumId w:val="15"/>
  </w:num>
  <w:num w:numId="36" w16cid:durableId="650989225">
    <w:abstractNumId w:val="38"/>
  </w:num>
  <w:num w:numId="37" w16cid:durableId="1115054055">
    <w:abstractNumId w:val="31"/>
  </w:num>
  <w:num w:numId="38" w16cid:durableId="1383677203">
    <w:abstractNumId w:val="35"/>
  </w:num>
  <w:num w:numId="39" w16cid:durableId="1467045947">
    <w:abstractNumId w:val="23"/>
  </w:num>
  <w:num w:numId="40" w16cid:durableId="1887182440">
    <w:abstractNumId w:val="24"/>
  </w:num>
  <w:num w:numId="41" w16cid:durableId="1652564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2"/>
    <w:rsid w:val="00014C9E"/>
    <w:rsid w:val="000217FA"/>
    <w:rsid w:val="00022EB9"/>
    <w:rsid w:val="00023489"/>
    <w:rsid w:val="00030DD2"/>
    <w:rsid w:val="00032874"/>
    <w:rsid w:val="00032CC3"/>
    <w:rsid w:val="0003511C"/>
    <w:rsid w:val="000439EF"/>
    <w:rsid w:val="0004620D"/>
    <w:rsid w:val="00050436"/>
    <w:rsid w:val="00050B1A"/>
    <w:rsid w:val="00062DF6"/>
    <w:rsid w:val="000650C2"/>
    <w:rsid w:val="0006516C"/>
    <w:rsid w:val="00065CD8"/>
    <w:rsid w:val="0007050E"/>
    <w:rsid w:val="00072656"/>
    <w:rsid w:val="00072A03"/>
    <w:rsid w:val="00082AC3"/>
    <w:rsid w:val="000910F3"/>
    <w:rsid w:val="00094E27"/>
    <w:rsid w:val="000A6F4A"/>
    <w:rsid w:val="000B235F"/>
    <w:rsid w:val="000C2D89"/>
    <w:rsid w:val="000C6C71"/>
    <w:rsid w:val="000D503C"/>
    <w:rsid w:val="000E2F26"/>
    <w:rsid w:val="0011357B"/>
    <w:rsid w:val="00121FAB"/>
    <w:rsid w:val="001255C8"/>
    <w:rsid w:val="001260B8"/>
    <w:rsid w:val="00132BBF"/>
    <w:rsid w:val="00134C15"/>
    <w:rsid w:val="0014145F"/>
    <w:rsid w:val="0014562C"/>
    <w:rsid w:val="00152AE6"/>
    <w:rsid w:val="0015334B"/>
    <w:rsid w:val="001600EC"/>
    <w:rsid w:val="00162A8C"/>
    <w:rsid w:val="001709BE"/>
    <w:rsid w:val="00175BFD"/>
    <w:rsid w:val="00182B22"/>
    <w:rsid w:val="00185B11"/>
    <w:rsid w:val="00191093"/>
    <w:rsid w:val="00194F98"/>
    <w:rsid w:val="00196E61"/>
    <w:rsid w:val="001B0C6E"/>
    <w:rsid w:val="001B67A1"/>
    <w:rsid w:val="001B6E56"/>
    <w:rsid w:val="001B6FB5"/>
    <w:rsid w:val="001D4CA2"/>
    <w:rsid w:val="001E22F9"/>
    <w:rsid w:val="001E44F2"/>
    <w:rsid w:val="001E5525"/>
    <w:rsid w:val="001F1394"/>
    <w:rsid w:val="001F2940"/>
    <w:rsid w:val="001F3385"/>
    <w:rsid w:val="001F4844"/>
    <w:rsid w:val="001F5B9E"/>
    <w:rsid w:val="00202632"/>
    <w:rsid w:val="0021242C"/>
    <w:rsid w:val="0022020E"/>
    <w:rsid w:val="002207A3"/>
    <w:rsid w:val="0022516E"/>
    <w:rsid w:val="002260DA"/>
    <w:rsid w:val="00241E98"/>
    <w:rsid w:val="002473AB"/>
    <w:rsid w:val="00266D0E"/>
    <w:rsid w:val="002749D7"/>
    <w:rsid w:val="0028219F"/>
    <w:rsid w:val="00291742"/>
    <w:rsid w:val="00295D63"/>
    <w:rsid w:val="002A02A4"/>
    <w:rsid w:val="002A21D2"/>
    <w:rsid w:val="002A365B"/>
    <w:rsid w:val="002A3720"/>
    <w:rsid w:val="002A65F1"/>
    <w:rsid w:val="002B01A4"/>
    <w:rsid w:val="002B086E"/>
    <w:rsid w:val="002B6761"/>
    <w:rsid w:val="002B69D6"/>
    <w:rsid w:val="002C0BED"/>
    <w:rsid w:val="002C4FD5"/>
    <w:rsid w:val="002D0547"/>
    <w:rsid w:val="002E1E0A"/>
    <w:rsid w:val="002E2D72"/>
    <w:rsid w:val="002E3C35"/>
    <w:rsid w:val="002E4C08"/>
    <w:rsid w:val="002E79E2"/>
    <w:rsid w:val="002F6E13"/>
    <w:rsid w:val="0031624E"/>
    <w:rsid w:val="0032085B"/>
    <w:rsid w:val="00323455"/>
    <w:rsid w:val="00324C3A"/>
    <w:rsid w:val="00325D71"/>
    <w:rsid w:val="00326029"/>
    <w:rsid w:val="0033641D"/>
    <w:rsid w:val="00340E8E"/>
    <w:rsid w:val="003415B4"/>
    <w:rsid w:val="00346CF1"/>
    <w:rsid w:val="003517EB"/>
    <w:rsid w:val="003571F5"/>
    <w:rsid w:val="003603BA"/>
    <w:rsid w:val="00364719"/>
    <w:rsid w:val="00393E79"/>
    <w:rsid w:val="00395B27"/>
    <w:rsid w:val="003A7644"/>
    <w:rsid w:val="003A76A5"/>
    <w:rsid w:val="003B0DB6"/>
    <w:rsid w:val="003B54B5"/>
    <w:rsid w:val="003C436F"/>
    <w:rsid w:val="003E0875"/>
    <w:rsid w:val="003E1465"/>
    <w:rsid w:val="003F2A37"/>
    <w:rsid w:val="00416861"/>
    <w:rsid w:val="00420EAF"/>
    <w:rsid w:val="004210EB"/>
    <w:rsid w:val="00437598"/>
    <w:rsid w:val="00441EB6"/>
    <w:rsid w:val="004427D2"/>
    <w:rsid w:val="004505C5"/>
    <w:rsid w:val="0046212B"/>
    <w:rsid w:val="004716A6"/>
    <w:rsid w:val="00472421"/>
    <w:rsid w:val="0048015F"/>
    <w:rsid w:val="00482FBE"/>
    <w:rsid w:val="00486D9B"/>
    <w:rsid w:val="004921BC"/>
    <w:rsid w:val="00497AD6"/>
    <w:rsid w:val="004A193A"/>
    <w:rsid w:val="004A227A"/>
    <w:rsid w:val="004A2A30"/>
    <w:rsid w:val="004A2A9F"/>
    <w:rsid w:val="004A2C68"/>
    <w:rsid w:val="004B455B"/>
    <w:rsid w:val="004C0895"/>
    <w:rsid w:val="004C2DA0"/>
    <w:rsid w:val="004C7223"/>
    <w:rsid w:val="004D3C50"/>
    <w:rsid w:val="004D4488"/>
    <w:rsid w:val="004E2302"/>
    <w:rsid w:val="004E5F65"/>
    <w:rsid w:val="004F0BC6"/>
    <w:rsid w:val="004F4FBA"/>
    <w:rsid w:val="004F626D"/>
    <w:rsid w:val="00504611"/>
    <w:rsid w:val="00520E70"/>
    <w:rsid w:val="00523655"/>
    <w:rsid w:val="00524EC7"/>
    <w:rsid w:val="00527370"/>
    <w:rsid w:val="0053225A"/>
    <w:rsid w:val="005324A5"/>
    <w:rsid w:val="00537DFE"/>
    <w:rsid w:val="00544E78"/>
    <w:rsid w:val="00547BC5"/>
    <w:rsid w:val="00547BF3"/>
    <w:rsid w:val="005552D0"/>
    <w:rsid w:val="00555B1C"/>
    <w:rsid w:val="00562788"/>
    <w:rsid w:val="005650C1"/>
    <w:rsid w:val="005677C0"/>
    <w:rsid w:val="00574380"/>
    <w:rsid w:val="00574451"/>
    <w:rsid w:val="00587965"/>
    <w:rsid w:val="00593FC0"/>
    <w:rsid w:val="0059601D"/>
    <w:rsid w:val="00597991"/>
    <w:rsid w:val="005A2769"/>
    <w:rsid w:val="005A300C"/>
    <w:rsid w:val="005A38C2"/>
    <w:rsid w:val="005A656D"/>
    <w:rsid w:val="005A7828"/>
    <w:rsid w:val="005B0D93"/>
    <w:rsid w:val="005B184F"/>
    <w:rsid w:val="005B44D6"/>
    <w:rsid w:val="005C33D1"/>
    <w:rsid w:val="005C4C8D"/>
    <w:rsid w:val="005C6623"/>
    <w:rsid w:val="005D5E23"/>
    <w:rsid w:val="005E0DDF"/>
    <w:rsid w:val="005E684A"/>
    <w:rsid w:val="005E7989"/>
    <w:rsid w:val="005F6D89"/>
    <w:rsid w:val="006007BF"/>
    <w:rsid w:val="00602689"/>
    <w:rsid w:val="00610438"/>
    <w:rsid w:val="00612C27"/>
    <w:rsid w:val="00616CE3"/>
    <w:rsid w:val="00621320"/>
    <w:rsid w:val="00624460"/>
    <w:rsid w:val="006270D0"/>
    <w:rsid w:val="006277B8"/>
    <w:rsid w:val="00641E23"/>
    <w:rsid w:val="00645EBB"/>
    <w:rsid w:val="006471A8"/>
    <w:rsid w:val="00647DDB"/>
    <w:rsid w:val="00650B8C"/>
    <w:rsid w:val="006511A2"/>
    <w:rsid w:val="006521B6"/>
    <w:rsid w:val="00652585"/>
    <w:rsid w:val="006572D0"/>
    <w:rsid w:val="0066501D"/>
    <w:rsid w:val="00682436"/>
    <w:rsid w:val="00684118"/>
    <w:rsid w:val="0068572B"/>
    <w:rsid w:val="006870B1"/>
    <w:rsid w:val="006911C4"/>
    <w:rsid w:val="00695054"/>
    <w:rsid w:val="00697B9A"/>
    <w:rsid w:val="006A45C5"/>
    <w:rsid w:val="006C0FEB"/>
    <w:rsid w:val="006E690D"/>
    <w:rsid w:val="006E7F90"/>
    <w:rsid w:val="006F1E62"/>
    <w:rsid w:val="006F2C7B"/>
    <w:rsid w:val="006F36CC"/>
    <w:rsid w:val="00700570"/>
    <w:rsid w:val="00724E3E"/>
    <w:rsid w:val="00731D51"/>
    <w:rsid w:val="0074758F"/>
    <w:rsid w:val="007476B9"/>
    <w:rsid w:val="00750DA6"/>
    <w:rsid w:val="007527E2"/>
    <w:rsid w:val="00762BD0"/>
    <w:rsid w:val="00765FEF"/>
    <w:rsid w:val="007741DD"/>
    <w:rsid w:val="00786B7E"/>
    <w:rsid w:val="007A0F08"/>
    <w:rsid w:val="007A5F21"/>
    <w:rsid w:val="007A64E9"/>
    <w:rsid w:val="007B47AE"/>
    <w:rsid w:val="007C2497"/>
    <w:rsid w:val="007C3D89"/>
    <w:rsid w:val="007D4E75"/>
    <w:rsid w:val="007D5CA7"/>
    <w:rsid w:val="007D6146"/>
    <w:rsid w:val="007E2CF4"/>
    <w:rsid w:val="007E44AB"/>
    <w:rsid w:val="007F0543"/>
    <w:rsid w:val="007F228C"/>
    <w:rsid w:val="007F513E"/>
    <w:rsid w:val="007F5A7E"/>
    <w:rsid w:val="00801D29"/>
    <w:rsid w:val="00804FD1"/>
    <w:rsid w:val="0080546A"/>
    <w:rsid w:val="00813540"/>
    <w:rsid w:val="00814640"/>
    <w:rsid w:val="0081736F"/>
    <w:rsid w:val="00820D5C"/>
    <w:rsid w:val="0084601C"/>
    <w:rsid w:val="00846A34"/>
    <w:rsid w:val="00852C18"/>
    <w:rsid w:val="008578C2"/>
    <w:rsid w:val="008615CE"/>
    <w:rsid w:val="008648DD"/>
    <w:rsid w:val="008856DD"/>
    <w:rsid w:val="00887CFF"/>
    <w:rsid w:val="008965EE"/>
    <w:rsid w:val="008A01D8"/>
    <w:rsid w:val="008B3754"/>
    <w:rsid w:val="008C5D11"/>
    <w:rsid w:val="008D14ED"/>
    <w:rsid w:val="008D4504"/>
    <w:rsid w:val="008D62AC"/>
    <w:rsid w:val="008E3A13"/>
    <w:rsid w:val="008E77EE"/>
    <w:rsid w:val="008F4A29"/>
    <w:rsid w:val="008F732D"/>
    <w:rsid w:val="00901E6B"/>
    <w:rsid w:val="00902965"/>
    <w:rsid w:val="00903FCA"/>
    <w:rsid w:val="00904581"/>
    <w:rsid w:val="00907169"/>
    <w:rsid w:val="00911ABF"/>
    <w:rsid w:val="00926456"/>
    <w:rsid w:val="0093598F"/>
    <w:rsid w:val="00937313"/>
    <w:rsid w:val="00951F45"/>
    <w:rsid w:val="00960266"/>
    <w:rsid w:val="009715FF"/>
    <w:rsid w:val="00987561"/>
    <w:rsid w:val="009943FF"/>
    <w:rsid w:val="00995123"/>
    <w:rsid w:val="009960F5"/>
    <w:rsid w:val="009B0E0C"/>
    <w:rsid w:val="009C1759"/>
    <w:rsid w:val="009C5BE9"/>
    <w:rsid w:val="009D3007"/>
    <w:rsid w:val="009D73A3"/>
    <w:rsid w:val="009E0F09"/>
    <w:rsid w:val="009F033F"/>
    <w:rsid w:val="009F2A53"/>
    <w:rsid w:val="009F2AB7"/>
    <w:rsid w:val="009F3CB1"/>
    <w:rsid w:val="00A03FE1"/>
    <w:rsid w:val="00A12A4B"/>
    <w:rsid w:val="00A433B2"/>
    <w:rsid w:val="00A45AFE"/>
    <w:rsid w:val="00A468EC"/>
    <w:rsid w:val="00A51875"/>
    <w:rsid w:val="00A67669"/>
    <w:rsid w:val="00A76D1A"/>
    <w:rsid w:val="00A85367"/>
    <w:rsid w:val="00A922CF"/>
    <w:rsid w:val="00AB0162"/>
    <w:rsid w:val="00AB1542"/>
    <w:rsid w:val="00AB220D"/>
    <w:rsid w:val="00AD2A6A"/>
    <w:rsid w:val="00AD3801"/>
    <w:rsid w:val="00AD4327"/>
    <w:rsid w:val="00AE3655"/>
    <w:rsid w:val="00AE5FCF"/>
    <w:rsid w:val="00AF24CC"/>
    <w:rsid w:val="00AF3CDB"/>
    <w:rsid w:val="00B11CFB"/>
    <w:rsid w:val="00B142E1"/>
    <w:rsid w:val="00B15791"/>
    <w:rsid w:val="00B25C5E"/>
    <w:rsid w:val="00B35D3F"/>
    <w:rsid w:val="00B3639D"/>
    <w:rsid w:val="00B37595"/>
    <w:rsid w:val="00B468D4"/>
    <w:rsid w:val="00B57DB4"/>
    <w:rsid w:val="00B632F7"/>
    <w:rsid w:val="00B646F4"/>
    <w:rsid w:val="00B654A8"/>
    <w:rsid w:val="00B77EDB"/>
    <w:rsid w:val="00B87D62"/>
    <w:rsid w:val="00B907BD"/>
    <w:rsid w:val="00B9570D"/>
    <w:rsid w:val="00BA0EF3"/>
    <w:rsid w:val="00BA12C4"/>
    <w:rsid w:val="00BA7846"/>
    <w:rsid w:val="00BB03CC"/>
    <w:rsid w:val="00BC51AA"/>
    <w:rsid w:val="00BE0167"/>
    <w:rsid w:val="00BE6F66"/>
    <w:rsid w:val="00BF0495"/>
    <w:rsid w:val="00C010CC"/>
    <w:rsid w:val="00C023BC"/>
    <w:rsid w:val="00C1331D"/>
    <w:rsid w:val="00C1496F"/>
    <w:rsid w:val="00C217D8"/>
    <w:rsid w:val="00C239C2"/>
    <w:rsid w:val="00C31CB9"/>
    <w:rsid w:val="00C341D9"/>
    <w:rsid w:val="00C34B92"/>
    <w:rsid w:val="00C4044B"/>
    <w:rsid w:val="00C45675"/>
    <w:rsid w:val="00C57911"/>
    <w:rsid w:val="00C6083C"/>
    <w:rsid w:val="00C60D29"/>
    <w:rsid w:val="00C612ED"/>
    <w:rsid w:val="00C613FA"/>
    <w:rsid w:val="00C666CD"/>
    <w:rsid w:val="00C74AD8"/>
    <w:rsid w:val="00C75240"/>
    <w:rsid w:val="00C82ADE"/>
    <w:rsid w:val="00CA2106"/>
    <w:rsid w:val="00CA23A6"/>
    <w:rsid w:val="00CB3405"/>
    <w:rsid w:val="00CC14FB"/>
    <w:rsid w:val="00CC5FA1"/>
    <w:rsid w:val="00CE5345"/>
    <w:rsid w:val="00CE5672"/>
    <w:rsid w:val="00D01A91"/>
    <w:rsid w:val="00D04303"/>
    <w:rsid w:val="00D212FD"/>
    <w:rsid w:val="00D21917"/>
    <w:rsid w:val="00D24437"/>
    <w:rsid w:val="00D25708"/>
    <w:rsid w:val="00D25E19"/>
    <w:rsid w:val="00D43346"/>
    <w:rsid w:val="00D52791"/>
    <w:rsid w:val="00D6191E"/>
    <w:rsid w:val="00D63AB5"/>
    <w:rsid w:val="00D644DD"/>
    <w:rsid w:val="00D66059"/>
    <w:rsid w:val="00D70BF9"/>
    <w:rsid w:val="00D71E1F"/>
    <w:rsid w:val="00D87727"/>
    <w:rsid w:val="00D94FD9"/>
    <w:rsid w:val="00D96C37"/>
    <w:rsid w:val="00D975A7"/>
    <w:rsid w:val="00DB4A95"/>
    <w:rsid w:val="00DC07ED"/>
    <w:rsid w:val="00DC43C6"/>
    <w:rsid w:val="00DC548E"/>
    <w:rsid w:val="00DD050E"/>
    <w:rsid w:val="00DD6FFF"/>
    <w:rsid w:val="00DD7527"/>
    <w:rsid w:val="00DE2271"/>
    <w:rsid w:val="00DF1239"/>
    <w:rsid w:val="00DF1581"/>
    <w:rsid w:val="00DF18B7"/>
    <w:rsid w:val="00E11C5D"/>
    <w:rsid w:val="00E22609"/>
    <w:rsid w:val="00E23C39"/>
    <w:rsid w:val="00E25783"/>
    <w:rsid w:val="00E31731"/>
    <w:rsid w:val="00E32879"/>
    <w:rsid w:val="00E427CE"/>
    <w:rsid w:val="00E4306A"/>
    <w:rsid w:val="00E458DD"/>
    <w:rsid w:val="00E46020"/>
    <w:rsid w:val="00E536CB"/>
    <w:rsid w:val="00E536DC"/>
    <w:rsid w:val="00E635A6"/>
    <w:rsid w:val="00E71E98"/>
    <w:rsid w:val="00E85F9E"/>
    <w:rsid w:val="00E90364"/>
    <w:rsid w:val="00E93347"/>
    <w:rsid w:val="00EA096D"/>
    <w:rsid w:val="00EB3038"/>
    <w:rsid w:val="00EC06BC"/>
    <w:rsid w:val="00EC1CEB"/>
    <w:rsid w:val="00EC6871"/>
    <w:rsid w:val="00EC72ED"/>
    <w:rsid w:val="00ED3E02"/>
    <w:rsid w:val="00EE0D2A"/>
    <w:rsid w:val="00EE41BF"/>
    <w:rsid w:val="00F02405"/>
    <w:rsid w:val="00F04C1A"/>
    <w:rsid w:val="00F078E3"/>
    <w:rsid w:val="00F10D42"/>
    <w:rsid w:val="00F1147D"/>
    <w:rsid w:val="00F1464A"/>
    <w:rsid w:val="00F22D43"/>
    <w:rsid w:val="00F31A40"/>
    <w:rsid w:val="00F3281A"/>
    <w:rsid w:val="00F32DEF"/>
    <w:rsid w:val="00F41476"/>
    <w:rsid w:val="00F47801"/>
    <w:rsid w:val="00F546DC"/>
    <w:rsid w:val="00F559A5"/>
    <w:rsid w:val="00F57EB3"/>
    <w:rsid w:val="00F622DF"/>
    <w:rsid w:val="00F71083"/>
    <w:rsid w:val="00F81233"/>
    <w:rsid w:val="00F87765"/>
    <w:rsid w:val="00F9159C"/>
    <w:rsid w:val="00F92445"/>
    <w:rsid w:val="00F94D42"/>
    <w:rsid w:val="00F96629"/>
    <w:rsid w:val="00FB5B97"/>
    <w:rsid w:val="00FC40D7"/>
    <w:rsid w:val="00FC57FE"/>
    <w:rsid w:val="00FE6367"/>
    <w:rsid w:val="00FF45E5"/>
    <w:rsid w:val="05DD9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0137"/>
  <w15:chartTrackingRefBased/>
  <w15:docId w15:val="{733D577C-71CA-4D3D-B792-58645FF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3E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BF9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2"/>
      </w:numPr>
      <w:ind w:left="1134" w:hanging="1134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2"/>
      </w:numPr>
      <w:ind w:left="1134" w:hanging="1134"/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A2C68"/>
    <w:pPr>
      <w:numPr>
        <w:ilvl w:val="3"/>
        <w:numId w:val="7"/>
      </w:numPr>
      <w:ind w:left="1134" w:hanging="1134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F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2C68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76"/>
    <w:pPr>
      <w:spacing w:after="80" w:line="216" w:lineRule="auto"/>
      <w:contextualSpacing/>
    </w:pPr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41476"/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6"/>
    <w:pPr>
      <w:spacing w:before="360"/>
    </w:pPr>
    <w:rPr>
      <w:rFonts w:ascii="Figtree Medium"/>
      <w:color w:val="FFFFFF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41476"/>
    <w:rPr>
      <w:rFonts w:ascii="Figtree Medium"/>
      <w:color w:val="FFFFFF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433B2"/>
    <w:pPr>
      <w:spacing w:before="160"/>
      <w:jc w:val="center"/>
    </w:pPr>
    <w:rPr>
      <w:i/>
      <w:iCs/>
      <w:color w:val="49494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B2"/>
    <w:rPr>
      <w:i/>
      <w:iCs/>
      <w:color w:val="494949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DF18B7"/>
    <w:pPr>
      <w:numPr>
        <w:numId w:val="4"/>
      </w:numPr>
      <w:spacing w:before="0"/>
      <w:ind w:left="1134" w:hanging="567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DF18B7"/>
    <w:pPr>
      <w:numPr>
        <w:numId w:val="6"/>
      </w:numPr>
      <w:spacing w:before="0"/>
      <w:ind w:left="1134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DF18B7"/>
    <w:rPr>
      <w:sz w:val="24"/>
      <w:szCs w:val="24"/>
    </w:rPr>
  </w:style>
  <w:style w:type="paragraph" w:customStyle="1" w:styleId="Letterlist0">
    <w:name w:val="Letter list"/>
    <w:basedOn w:val="Normal"/>
    <w:link w:val="LetterlistChar"/>
    <w:qFormat/>
    <w:rsid w:val="00DF18B7"/>
    <w:pPr>
      <w:numPr>
        <w:ilvl w:val="1"/>
        <w:numId w:val="15"/>
      </w:numPr>
      <w:spacing w:before="0"/>
      <w:ind w:left="1701" w:hanging="567"/>
    </w:pPr>
  </w:style>
  <w:style w:type="character" w:customStyle="1" w:styleId="LetterlistChar">
    <w:name w:val="Letter list Char"/>
    <w:basedOn w:val="DefaultParagraphFont"/>
    <w:link w:val="Letterlist0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7E2CF4"/>
    <w:pPr>
      <w:widowControl w:val="0"/>
      <w:autoSpaceDE w:val="0"/>
      <w:autoSpaceDN w:val="0"/>
      <w:spacing w:before="0"/>
    </w:pPr>
    <w:rPr>
      <w:rFonts w:ascii="Figtree" w:eastAsia="Figtree" w:hAnsi="Figtree" w:cs="Figtre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CF4"/>
    <w:rPr>
      <w:rFonts w:ascii="Figtree" w:eastAsia="Figtree" w:hAnsi="Figtree" w:cs="Figtree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E4C08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F02405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10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Table"/>
    <w:qFormat/>
    <w:rsid w:val="00A45AFE"/>
    <w:pPr>
      <w:spacing w:before="40" w:after="40" w:line="264" w:lineRule="auto"/>
    </w:pPr>
    <w:rPr>
      <w:b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FB5B97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FB5B97"/>
    <w:rPr>
      <w:rFonts w:ascii="Figtree Medium"/>
      <w:color w:val="FFFFFF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paragraph" w:customStyle="1" w:styleId="Bulletlevel1">
    <w:name w:val="Bullet level 1"/>
    <w:basedOn w:val="Normal"/>
    <w:rsid w:val="00F10D42"/>
    <w:pPr>
      <w:numPr>
        <w:numId w:val="11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Bulletlevel2">
    <w:name w:val="Bullet level 2"/>
    <w:basedOn w:val="Bulletlevel1"/>
    <w:rsid w:val="00F10D42"/>
    <w:pPr>
      <w:numPr>
        <w:numId w:val="12"/>
      </w:numPr>
    </w:pPr>
  </w:style>
  <w:style w:type="paragraph" w:customStyle="1" w:styleId="NumberList0">
    <w:name w:val="Number List"/>
    <w:basedOn w:val="Normal"/>
    <w:rsid w:val="00F10D42"/>
    <w:pPr>
      <w:numPr>
        <w:numId w:val="13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LetterList">
    <w:name w:val="Letter List"/>
    <w:basedOn w:val="Normal"/>
    <w:rsid w:val="00F10D42"/>
    <w:pPr>
      <w:numPr>
        <w:numId w:val="14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72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a19218-d86c-4e1a-8353-63d5c60012e9" xsi:nil="true"/>
    <lcf76f155ced4ddcb4097134ff3c332f xmlns="72b16bf8-02ae-49bf-9931-4bfa4dcabfbf">
      <Terms xmlns="http://schemas.microsoft.com/office/infopath/2007/PartnerControls"/>
    </lcf76f155ced4ddcb4097134ff3c332f>
    <dateinfo xmlns="72b16bf8-02ae-49bf-9931-4bfa4dcabf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D7D92F50A594C9CACB9D626AD016A" ma:contentTypeVersion="23" ma:contentTypeDescription="Create a new document." ma:contentTypeScope="" ma:versionID="123b44b6d37ce23308aa08d8a622253a">
  <xsd:schema xmlns:xsd="http://www.w3.org/2001/XMLSchema" xmlns:xs="http://www.w3.org/2001/XMLSchema" xmlns:p="http://schemas.microsoft.com/office/2006/metadata/properties" xmlns:ns2="72b16bf8-02ae-49bf-9931-4bfa4dcabfbf" xmlns:ns3="38a19218-d86c-4e1a-8353-63d5c60012e9" targetNamespace="http://schemas.microsoft.com/office/2006/metadata/properties" ma:root="true" ma:fieldsID="f9e2e953c5a69b91f1a5ffbcd9e3db3e" ns2:_="" ns3:_="">
    <xsd:import namespace="72b16bf8-02ae-49bf-9931-4bfa4dcabfbf"/>
    <xsd:import namespace="38a19218-d86c-4e1a-8353-63d5c6001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dateinf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16bf8-02ae-49bf-9931-4bfa4dca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1f1f9-0179-4c93-b971-8e9741e0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einfo" ma:index="24" nillable="true" ma:displayName="date info" ma:format="DateOnly" ma:internalName="dateinfo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19218-d86c-4e1a-8353-63d5c6001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3fc36b2-9f4b-45b7-8b40-a3b780ba9b5e}" ma:internalName="TaxCatchAll" ma:showField="CatchAllData" ma:web="38a19218-d86c-4e1a-8353-63d5c6001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013C0-A342-410B-8B07-5F8998EA1AB6}">
  <ds:schemaRefs>
    <ds:schemaRef ds:uri="http://schemas.microsoft.com/office/2006/metadata/properties"/>
    <ds:schemaRef ds:uri="http://schemas.microsoft.com/office/infopath/2007/PartnerControls"/>
    <ds:schemaRef ds:uri="38a19218-d86c-4e1a-8353-63d5c60012e9"/>
    <ds:schemaRef ds:uri="72b16bf8-02ae-49bf-9931-4bfa4dcabfbf"/>
  </ds:schemaRefs>
</ds:datastoreItem>
</file>

<file path=customXml/itemProps4.xml><?xml version="1.0" encoding="utf-8"?>
<ds:datastoreItem xmlns:ds="http://schemas.openxmlformats.org/officeDocument/2006/customXml" ds:itemID="{44D71E9C-93DD-45BE-A1E7-6B2EEC56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16bf8-02ae-49bf-9931-4bfa4dcabfbf"/>
    <ds:schemaRef ds:uri="38a19218-d86c-4e1a-8353-63d5c600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Renang, Antonia</dc:creator>
  <cp:keywords/>
  <dc:description/>
  <cp:lastModifiedBy>Forsyth, Michelle</cp:lastModifiedBy>
  <cp:revision>29</cp:revision>
  <cp:lastPrinted>2024-06-05T09:35:00Z</cp:lastPrinted>
  <dcterms:created xsi:type="dcterms:W3CDTF">2025-10-24T12:37:00Z</dcterms:created>
  <dcterms:modified xsi:type="dcterms:W3CDTF">2026-03-02T11:31:00Z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0x010100099D7D92F50A594C9CACB9D626AD016A</vt:lpwstr>
  </property>
  <property fmtid="{D5CDD505-2E9C-101B-9397-08002B2CF9AE}" pid="3" name="MediaServiceImageTags">
    <vt:lpwstr/>
  </property>
</Properties>
</file>